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65DA67" w14:textId="77777777" w:rsidR="00124005" w:rsidRPr="00124005" w:rsidRDefault="00124005" w:rsidP="00BC48FD">
      <w:pPr>
        <w:spacing w:line="276" w:lineRule="auto"/>
        <w:rPr>
          <w:rFonts w:ascii="Times New Roman" w:hAnsi="Times New Roman" w:cs="Times New Roman"/>
          <w:b/>
          <w:sz w:val="32"/>
          <w:szCs w:val="32"/>
        </w:rPr>
      </w:pPr>
      <w:r w:rsidRPr="00124005">
        <w:rPr>
          <w:rFonts w:ascii="Times New Roman" w:hAnsi="Times New Roman" w:cs="Times New Roman"/>
          <w:b/>
          <w:sz w:val="32"/>
          <w:szCs w:val="32"/>
        </w:rPr>
        <w:t>Conflictes congelats: anàlisi del grau de subjectivitat</w:t>
      </w:r>
      <w:r>
        <w:rPr>
          <w:rFonts w:ascii="Times New Roman" w:hAnsi="Times New Roman" w:cs="Times New Roman"/>
          <w:b/>
          <w:sz w:val="32"/>
          <w:szCs w:val="32"/>
        </w:rPr>
        <w:t xml:space="preserve"> </w:t>
      </w:r>
      <w:r w:rsidRPr="00124005">
        <w:rPr>
          <w:rFonts w:ascii="Times New Roman" w:hAnsi="Times New Roman" w:cs="Times New Roman"/>
          <w:b/>
          <w:sz w:val="32"/>
          <w:szCs w:val="32"/>
        </w:rPr>
        <w:t>internacional de Transnístria,</w:t>
      </w:r>
      <w:r>
        <w:rPr>
          <w:rFonts w:ascii="Times New Roman" w:hAnsi="Times New Roman" w:cs="Times New Roman"/>
          <w:b/>
          <w:sz w:val="32"/>
          <w:szCs w:val="32"/>
        </w:rPr>
        <w:t xml:space="preserve"> </w:t>
      </w:r>
      <w:r w:rsidRPr="00124005">
        <w:rPr>
          <w:rFonts w:ascii="Times New Roman" w:hAnsi="Times New Roman" w:cs="Times New Roman"/>
          <w:b/>
          <w:sz w:val="32"/>
          <w:szCs w:val="32"/>
        </w:rPr>
        <w:t xml:space="preserve">a càrrec de l’Alexandrina Rusu </w:t>
      </w:r>
    </w:p>
    <w:p w14:paraId="33787963" w14:textId="77777777" w:rsidR="00124005" w:rsidRDefault="00124005" w:rsidP="00BC48FD">
      <w:pPr>
        <w:spacing w:line="276" w:lineRule="auto"/>
        <w:rPr>
          <w:rFonts w:ascii="Times New Roman" w:hAnsi="Times New Roman" w:cs="Times New Roman"/>
          <w:b/>
        </w:rPr>
      </w:pPr>
    </w:p>
    <w:p w14:paraId="2FD587E2" w14:textId="77777777" w:rsidR="00E42B8A" w:rsidRPr="00BC48FD" w:rsidRDefault="00E42B8A" w:rsidP="00BC48FD">
      <w:pPr>
        <w:spacing w:line="276" w:lineRule="auto"/>
        <w:rPr>
          <w:rFonts w:ascii="Times New Roman" w:hAnsi="Times New Roman" w:cs="Times New Roman"/>
          <w:b/>
        </w:rPr>
      </w:pPr>
      <w:r w:rsidRPr="00BC48FD">
        <w:rPr>
          <w:rFonts w:ascii="Times New Roman" w:hAnsi="Times New Roman" w:cs="Times New Roman"/>
          <w:b/>
          <w:noProof/>
        </w:rPr>
        <w:drawing>
          <wp:anchor distT="0" distB="0" distL="114300" distR="114300" simplePos="0" relativeHeight="251672576" behindDoc="0" locked="0" layoutInCell="1" allowOverlap="1" wp14:anchorId="27D8DBE0" wp14:editId="4577FAAA">
            <wp:simplePos x="0" y="0"/>
            <wp:positionH relativeFrom="column">
              <wp:posOffset>-2106</wp:posOffset>
            </wp:positionH>
            <wp:positionV relativeFrom="paragraph">
              <wp:posOffset>434</wp:posOffset>
            </wp:positionV>
            <wp:extent cx="5400040" cy="3584575"/>
            <wp:effectExtent l="0" t="0" r="0" b="0"/>
            <wp:wrapTopAndBottom/>
            <wp:docPr id="2" name="Picture 2" descr="A view of a large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988995359_9dcb29a657_c.jpg"/>
                    <pic:cNvPicPr/>
                  </pic:nvPicPr>
                  <pic:blipFill>
                    <a:blip r:embed="rId7">
                      <a:extLst>
                        <a:ext uri="{28A0092B-C50C-407E-A947-70E740481C1C}">
                          <a14:useLocalDpi xmlns:a14="http://schemas.microsoft.com/office/drawing/2010/main" val="0"/>
                        </a:ext>
                      </a:extLst>
                    </a:blip>
                    <a:stretch>
                      <a:fillRect/>
                    </a:stretch>
                  </pic:blipFill>
                  <pic:spPr>
                    <a:xfrm>
                      <a:off x="0" y="0"/>
                      <a:ext cx="5400040" cy="3584575"/>
                    </a:xfrm>
                    <a:prstGeom prst="rect">
                      <a:avLst/>
                    </a:prstGeom>
                  </pic:spPr>
                </pic:pic>
              </a:graphicData>
            </a:graphic>
          </wp:anchor>
        </w:drawing>
      </w:r>
    </w:p>
    <w:p w14:paraId="2DCAB66E" w14:textId="77777777" w:rsidR="00E42B8A" w:rsidRPr="00BC48FD" w:rsidRDefault="00E42B8A" w:rsidP="00BC48FD">
      <w:pPr>
        <w:spacing w:line="276" w:lineRule="auto"/>
        <w:rPr>
          <w:rFonts w:ascii="Times New Roman" w:hAnsi="Times New Roman" w:cs="Times New Roman"/>
          <w:b/>
        </w:rPr>
      </w:pPr>
    </w:p>
    <w:p w14:paraId="54C55ED2" w14:textId="77777777" w:rsidR="00C9443B" w:rsidRPr="00BC48FD" w:rsidRDefault="00C9443B" w:rsidP="00BC48FD">
      <w:pPr>
        <w:spacing w:line="276" w:lineRule="auto"/>
        <w:rPr>
          <w:rFonts w:ascii="Times New Roman" w:hAnsi="Times New Roman" w:cs="Times New Roman"/>
          <w:b/>
        </w:rPr>
      </w:pPr>
      <w:proofErr w:type="spellStart"/>
      <w:r w:rsidRPr="00BC48FD">
        <w:rPr>
          <w:rFonts w:ascii="Times New Roman" w:hAnsi="Times New Roman" w:cs="Times New Roman"/>
          <w:b/>
        </w:rPr>
        <w:t>Abstract</w:t>
      </w:r>
      <w:proofErr w:type="spellEnd"/>
    </w:p>
    <w:p w14:paraId="32D3755B" w14:textId="77777777" w:rsidR="00C9443B" w:rsidRPr="00C9443B" w:rsidRDefault="00C9443B" w:rsidP="00BC48FD">
      <w:pPr>
        <w:spacing w:line="276" w:lineRule="auto"/>
        <w:jc w:val="both"/>
        <w:rPr>
          <w:rFonts w:ascii="Times New Roman" w:hAnsi="Times New Roman" w:cs="Times New Roman"/>
          <w:bCs/>
          <w:iCs/>
        </w:rPr>
      </w:pPr>
      <w:r w:rsidRPr="00C9443B">
        <w:rPr>
          <w:rFonts w:ascii="Times New Roman" w:hAnsi="Times New Roman" w:cs="Times New Roman"/>
        </w:rPr>
        <w:t xml:space="preserve">Una de les herències de la Unió Soviètica són els conflictes </w:t>
      </w:r>
      <w:proofErr w:type="spellStart"/>
      <w:r w:rsidRPr="00C9443B">
        <w:rPr>
          <w:rFonts w:ascii="Times New Roman" w:hAnsi="Times New Roman" w:cs="Times New Roman"/>
          <w:i/>
        </w:rPr>
        <w:t>ab</w:t>
      </w:r>
      <w:proofErr w:type="spellEnd"/>
      <w:r w:rsidRPr="00C9443B">
        <w:rPr>
          <w:rFonts w:ascii="Times New Roman" w:hAnsi="Times New Roman" w:cs="Times New Roman"/>
          <w:i/>
        </w:rPr>
        <w:t xml:space="preserve"> </w:t>
      </w:r>
      <w:proofErr w:type="spellStart"/>
      <w:r w:rsidRPr="00C9443B">
        <w:rPr>
          <w:rFonts w:ascii="Times New Roman" w:hAnsi="Times New Roman" w:cs="Times New Roman"/>
          <w:i/>
        </w:rPr>
        <w:t>initio</w:t>
      </w:r>
      <w:proofErr w:type="spellEnd"/>
      <w:r w:rsidRPr="00C9443B">
        <w:rPr>
          <w:rFonts w:ascii="Times New Roman" w:hAnsi="Times New Roman" w:cs="Times New Roman"/>
        </w:rPr>
        <w:t xml:space="preserve">  de naturalesa ètnica que van sorgir a finals dels anys 80, fruit de la política de la </w:t>
      </w:r>
      <w:r w:rsidRPr="00C9443B">
        <w:rPr>
          <w:rFonts w:ascii="Times New Roman" w:hAnsi="Times New Roman" w:cs="Times New Roman"/>
          <w:i/>
        </w:rPr>
        <w:t xml:space="preserve">Glásnost </w:t>
      </w:r>
      <w:r w:rsidRPr="00C9443B">
        <w:rPr>
          <w:rFonts w:ascii="Times New Roman" w:hAnsi="Times New Roman" w:cs="Times New Roman"/>
        </w:rPr>
        <w:t xml:space="preserve">que concedia més llibertats als pobles i nacions integrants de la URSS. Dits conflictes es van intensificar amb el col·lapse de la Unió Soviètica, sobretot dins del context de la disputa sobre la delimitació de les fronteres dels nous Estats. Aquestes controvèrsies perduren en el temps, i lluny de trobar solució pels Estats implicats es converteixen en conflictes congelats que juguen a favor d’interessos </w:t>
      </w:r>
      <w:r w:rsidRPr="00C9443B">
        <w:rPr>
          <w:rFonts w:ascii="Times New Roman" w:hAnsi="Times New Roman" w:cs="Times New Roman"/>
          <w:bCs/>
          <w:iCs/>
        </w:rPr>
        <w:t xml:space="preserve">econòmics, polítics i estratègics de les grans potències, en aquest cas de Rússia. </w:t>
      </w:r>
    </w:p>
    <w:p w14:paraId="754A0071" w14:textId="77777777" w:rsidR="00C9443B" w:rsidRPr="00BC48FD" w:rsidRDefault="00C9443B" w:rsidP="00BC48FD">
      <w:pPr>
        <w:spacing w:line="276" w:lineRule="auto"/>
        <w:jc w:val="both"/>
        <w:rPr>
          <w:rFonts w:ascii="Times New Roman" w:hAnsi="Times New Roman" w:cs="Times New Roman"/>
          <w:bCs/>
          <w:iCs/>
        </w:rPr>
      </w:pPr>
      <w:r w:rsidRPr="00C9443B">
        <w:rPr>
          <w:rFonts w:ascii="Times New Roman" w:hAnsi="Times New Roman" w:cs="Times New Roman"/>
        </w:rPr>
        <w:t xml:space="preserve">El present </w:t>
      </w:r>
      <w:r w:rsidRPr="00BC48FD">
        <w:rPr>
          <w:rFonts w:ascii="Times New Roman" w:hAnsi="Times New Roman" w:cs="Times New Roman"/>
        </w:rPr>
        <w:t>article</w:t>
      </w:r>
      <w:r w:rsidRPr="00C9443B">
        <w:rPr>
          <w:rFonts w:ascii="Times New Roman" w:hAnsi="Times New Roman" w:cs="Times New Roman"/>
        </w:rPr>
        <w:t xml:space="preserve"> es centra en el cas de Transnístria, de manera que té com a objectiu l’estudi del grau de subjectivitat internacional</w:t>
      </w:r>
      <w:r w:rsidRPr="00C9443B">
        <w:rPr>
          <w:rFonts w:ascii="Times New Roman" w:hAnsi="Times New Roman" w:cs="Times New Roman"/>
          <w:bCs/>
          <w:iCs/>
        </w:rPr>
        <w:t xml:space="preserve"> de “l’Estat”  de Transnístria mitjançant l’anàlisi del seu </w:t>
      </w:r>
      <w:proofErr w:type="spellStart"/>
      <w:r w:rsidRPr="00C9443B">
        <w:rPr>
          <w:rFonts w:ascii="Times New Roman" w:hAnsi="Times New Roman" w:cs="Times New Roman"/>
          <w:bCs/>
          <w:i/>
          <w:iCs/>
        </w:rPr>
        <w:t>treaty</w:t>
      </w:r>
      <w:proofErr w:type="spellEnd"/>
      <w:r w:rsidRPr="00C9443B">
        <w:rPr>
          <w:rFonts w:ascii="Times New Roman" w:hAnsi="Times New Roman" w:cs="Times New Roman"/>
          <w:bCs/>
          <w:i/>
          <w:iCs/>
        </w:rPr>
        <w:t xml:space="preserve"> </w:t>
      </w:r>
      <w:proofErr w:type="spellStart"/>
      <w:r w:rsidRPr="00C9443B">
        <w:rPr>
          <w:rFonts w:ascii="Times New Roman" w:hAnsi="Times New Roman" w:cs="Times New Roman"/>
          <w:bCs/>
          <w:i/>
          <w:iCs/>
        </w:rPr>
        <w:t>making</w:t>
      </w:r>
      <w:proofErr w:type="spellEnd"/>
      <w:r w:rsidRPr="00C9443B">
        <w:rPr>
          <w:rFonts w:ascii="Times New Roman" w:hAnsi="Times New Roman" w:cs="Times New Roman"/>
          <w:bCs/>
          <w:i/>
          <w:iCs/>
        </w:rPr>
        <w:t xml:space="preserve"> </w:t>
      </w:r>
      <w:proofErr w:type="spellStart"/>
      <w:r w:rsidRPr="00C9443B">
        <w:rPr>
          <w:rFonts w:ascii="Times New Roman" w:hAnsi="Times New Roman" w:cs="Times New Roman"/>
          <w:bCs/>
          <w:i/>
          <w:iCs/>
        </w:rPr>
        <w:t>power</w:t>
      </w:r>
      <w:proofErr w:type="spellEnd"/>
      <w:r w:rsidRPr="00C9443B">
        <w:rPr>
          <w:rFonts w:ascii="Times New Roman" w:hAnsi="Times New Roman" w:cs="Times New Roman"/>
          <w:bCs/>
          <w:iCs/>
        </w:rPr>
        <w:t xml:space="preserve">, el </w:t>
      </w:r>
      <w:r w:rsidRPr="00C9443B">
        <w:rPr>
          <w:rFonts w:ascii="Times New Roman" w:hAnsi="Times New Roman" w:cs="Times New Roman"/>
          <w:bCs/>
          <w:i/>
          <w:iCs/>
        </w:rPr>
        <w:t xml:space="preserve">ius legationis, </w:t>
      </w:r>
      <w:r w:rsidRPr="00C9443B">
        <w:rPr>
          <w:rFonts w:ascii="Times New Roman" w:hAnsi="Times New Roman" w:cs="Times New Roman"/>
          <w:bCs/>
          <w:iCs/>
        </w:rPr>
        <w:t xml:space="preserve">així com el seu reconeixement internacional i la seva participació en Organitzacions internacionals. </w:t>
      </w:r>
    </w:p>
    <w:p w14:paraId="32FFEDD5" w14:textId="77777777" w:rsidR="002F652F" w:rsidRPr="00BC48FD" w:rsidRDefault="002F652F" w:rsidP="00BC48FD">
      <w:pPr>
        <w:spacing w:line="276" w:lineRule="auto"/>
        <w:jc w:val="both"/>
        <w:rPr>
          <w:rFonts w:ascii="Times New Roman" w:hAnsi="Times New Roman" w:cs="Times New Roman"/>
          <w:bCs/>
          <w:iCs/>
        </w:rPr>
      </w:pPr>
      <w:proofErr w:type="spellStart"/>
      <w:r w:rsidRPr="00BC48FD">
        <w:rPr>
          <w:rFonts w:ascii="Times New Roman" w:hAnsi="Times New Roman" w:cs="Times New Roman"/>
          <w:bCs/>
          <w:iCs/>
        </w:rPr>
        <w:t>Keywords</w:t>
      </w:r>
      <w:proofErr w:type="spellEnd"/>
      <w:r w:rsidRPr="00BC48FD">
        <w:rPr>
          <w:rFonts w:ascii="Times New Roman" w:hAnsi="Times New Roman" w:cs="Times New Roman"/>
          <w:bCs/>
          <w:iCs/>
        </w:rPr>
        <w:t>:</w:t>
      </w:r>
    </w:p>
    <w:p w14:paraId="1F53C4BF" w14:textId="77777777" w:rsidR="002F652F" w:rsidRPr="00BC48FD" w:rsidRDefault="002F652F" w:rsidP="00BC48FD">
      <w:pPr>
        <w:pStyle w:val="ListParagraph"/>
        <w:numPr>
          <w:ilvl w:val="0"/>
          <w:numId w:val="3"/>
        </w:numPr>
        <w:spacing w:line="276" w:lineRule="auto"/>
        <w:jc w:val="both"/>
        <w:rPr>
          <w:rFonts w:ascii="Times New Roman" w:hAnsi="Times New Roman" w:cs="Times New Roman"/>
          <w:bCs/>
          <w:iCs/>
        </w:rPr>
      </w:pPr>
      <w:r w:rsidRPr="00BC48FD">
        <w:rPr>
          <w:rFonts w:ascii="Times New Roman" w:hAnsi="Times New Roman" w:cs="Times New Roman"/>
          <w:bCs/>
          <w:iCs/>
        </w:rPr>
        <w:t xml:space="preserve">Estat </w:t>
      </w:r>
      <w:r w:rsidRPr="00BC48FD">
        <w:rPr>
          <w:rFonts w:ascii="Times New Roman" w:hAnsi="Times New Roman" w:cs="Times New Roman"/>
          <w:bCs/>
          <w:i/>
          <w:iCs/>
        </w:rPr>
        <w:t>de facto</w:t>
      </w:r>
    </w:p>
    <w:p w14:paraId="6BAF87FC" w14:textId="77777777" w:rsidR="002F652F" w:rsidRPr="00BC48FD" w:rsidRDefault="002F652F" w:rsidP="00BC48FD">
      <w:pPr>
        <w:pStyle w:val="ListParagraph"/>
        <w:numPr>
          <w:ilvl w:val="0"/>
          <w:numId w:val="3"/>
        </w:numPr>
        <w:spacing w:line="276" w:lineRule="auto"/>
        <w:jc w:val="both"/>
        <w:rPr>
          <w:rFonts w:ascii="Times New Roman" w:hAnsi="Times New Roman" w:cs="Times New Roman"/>
          <w:bCs/>
          <w:iCs/>
        </w:rPr>
      </w:pPr>
      <w:r w:rsidRPr="00BC48FD">
        <w:rPr>
          <w:rFonts w:ascii="Times New Roman" w:hAnsi="Times New Roman" w:cs="Times New Roman"/>
          <w:bCs/>
          <w:iCs/>
        </w:rPr>
        <w:t>Rússia</w:t>
      </w:r>
    </w:p>
    <w:p w14:paraId="4800BC04" w14:textId="77777777" w:rsidR="002F652F" w:rsidRPr="00BC48FD" w:rsidRDefault="002F652F" w:rsidP="00BC48FD">
      <w:pPr>
        <w:pStyle w:val="ListParagraph"/>
        <w:numPr>
          <w:ilvl w:val="0"/>
          <w:numId w:val="3"/>
        </w:numPr>
        <w:spacing w:line="276" w:lineRule="auto"/>
        <w:jc w:val="both"/>
        <w:rPr>
          <w:rFonts w:ascii="Times New Roman" w:hAnsi="Times New Roman" w:cs="Times New Roman"/>
          <w:bCs/>
          <w:iCs/>
        </w:rPr>
      </w:pPr>
      <w:r w:rsidRPr="00BC48FD">
        <w:rPr>
          <w:rFonts w:ascii="Times New Roman" w:hAnsi="Times New Roman" w:cs="Times New Roman"/>
          <w:bCs/>
          <w:iCs/>
        </w:rPr>
        <w:t>Transnístria</w:t>
      </w:r>
    </w:p>
    <w:p w14:paraId="5F39CDD4" w14:textId="77777777" w:rsidR="002F652F" w:rsidRPr="00BC48FD" w:rsidRDefault="002F652F" w:rsidP="00BC48FD">
      <w:pPr>
        <w:pStyle w:val="ListParagraph"/>
        <w:numPr>
          <w:ilvl w:val="0"/>
          <w:numId w:val="3"/>
        </w:numPr>
        <w:spacing w:line="276" w:lineRule="auto"/>
        <w:jc w:val="both"/>
        <w:rPr>
          <w:rFonts w:ascii="Times New Roman" w:hAnsi="Times New Roman" w:cs="Times New Roman"/>
          <w:bCs/>
          <w:iCs/>
        </w:rPr>
      </w:pPr>
      <w:r w:rsidRPr="00BC48FD">
        <w:rPr>
          <w:rFonts w:ascii="Times New Roman" w:hAnsi="Times New Roman" w:cs="Times New Roman"/>
          <w:bCs/>
          <w:iCs/>
        </w:rPr>
        <w:t>Subjectivitat internacional</w:t>
      </w:r>
    </w:p>
    <w:p w14:paraId="479A18D4" w14:textId="77777777" w:rsidR="002F652F" w:rsidRPr="00BC48FD" w:rsidRDefault="002F652F" w:rsidP="00BC48FD">
      <w:pPr>
        <w:pStyle w:val="ListParagraph"/>
        <w:numPr>
          <w:ilvl w:val="0"/>
          <w:numId w:val="3"/>
        </w:numPr>
        <w:spacing w:line="276" w:lineRule="auto"/>
        <w:jc w:val="both"/>
        <w:rPr>
          <w:rFonts w:ascii="Times New Roman" w:hAnsi="Times New Roman" w:cs="Times New Roman"/>
          <w:bCs/>
          <w:i/>
          <w:iCs/>
        </w:rPr>
      </w:pPr>
      <w:proofErr w:type="spellStart"/>
      <w:r w:rsidRPr="00BC48FD">
        <w:rPr>
          <w:rFonts w:ascii="Times New Roman" w:hAnsi="Times New Roman" w:cs="Times New Roman"/>
          <w:bCs/>
          <w:i/>
          <w:iCs/>
        </w:rPr>
        <w:t>Treaty</w:t>
      </w:r>
      <w:proofErr w:type="spellEnd"/>
      <w:r w:rsidRPr="00BC48FD">
        <w:rPr>
          <w:rFonts w:ascii="Times New Roman" w:hAnsi="Times New Roman" w:cs="Times New Roman"/>
          <w:bCs/>
          <w:i/>
          <w:iCs/>
        </w:rPr>
        <w:t xml:space="preserve"> </w:t>
      </w:r>
      <w:proofErr w:type="spellStart"/>
      <w:r w:rsidRPr="00BC48FD">
        <w:rPr>
          <w:rFonts w:ascii="Times New Roman" w:hAnsi="Times New Roman" w:cs="Times New Roman"/>
          <w:bCs/>
          <w:i/>
          <w:iCs/>
        </w:rPr>
        <w:t>making</w:t>
      </w:r>
      <w:proofErr w:type="spellEnd"/>
      <w:r w:rsidRPr="00BC48FD">
        <w:rPr>
          <w:rFonts w:ascii="Times New Roman" w:hAnsi="Times New Roman" w:cs="Times New Roman"/>
          <w:bCs/>
          <w:i/>
          <w:iCs/>
        </w:rPr>
        <w:t xml:space="preserve"> </w:t>
      </w:r>
      <w:proofErr w:type="spellStart"/>
      <w:r w:rsidRPr="00BC48FD">
        <w:rPr>
          <w:rFonts w:ascii="Times New Roman" w:hAnsi="Times New Roman" w:cs="Times New Roman"/>
          <w:bCs/>
          <w:i/>
          <w:iCs/>
        </w:rPr>
        <w:t>power</w:t>
      </w:r>
      <w:proofErr w:type="spellEnd"/>
    </w:p>
    <w:p w14:paraId="7DB75C8C" w14:textId="77777777" w:rsidR="002F652F" w:rsidRPr="00BC48FD" w:rsidRDefault="002F652F" w:rsidP="00BC48FD">
      <w:pPr>
        <w:pStyle w:val="ListParagraph"/>
        <w:numPr>
          <w:ilvl w:val="0"/>
          <w:numId w:val="3"/>
        </w:numPr>
        <w:spacing w:line="276" w:lineRule="auto"/>
        <w:jc w:val="both"/>
        <w:rPr>
          <w:rFonts w:ascii="Times New Roman" w:hAnsi="Times New Roman" w:cs="Times New Roman"/>
          <w:bCs/>
          <w:i/>
          <w:iCs/>
        </w:rPr>
      </w:pPr>
      <w:r w:rsidRPr="00BC48FD">
        <w:rPr>
          <w:rFonts w:ascii="Times New Roman" w:hAnsi="Times New Roman" w:cs="Times New Roman"/>
          <w:bCs/>
          <w:i/>
          <w:iCs/>
        </w:rPr>
        <w:lastRenderedPageBreak/>
        <w:t xml:space="preserve">Ius </w:t>
      </w:r>
      <w:proofErr w:type="spellStart"/>
      <w:r w:rsidRPr="00BC48FD">
        <w:rPr>
          <w:rFonts w:ascii="Times New Roman" w:hAnsi="Times New Roman" w:cs="Times New Roman"/>
          <w:bCs/>
          <w:i/>
          <w:iCs/>
        </w:rPr>
        <w:t>legations</w:t>
      </w:r>
      <w:proofErr w:type="spellEnd"/>
    </w:p>
    <w:p w14:paraId="7E665766" w14:textId="77777777" w:rsidR="00501A74" w:rsidRPr="00124005" w:rsidRDefault="002F652F" w:rsidP="00BC48FD">
      <w:pPr>
        <w:pStyle w:val="ListParagraph"/>
        <w:numPr>
          <w:ilvl w:val="0"/>
          <w:numId w:val="3"/>
        </w:numPr>
        <w:spacing w:line="276" w:lineRule="auto"/>
        <w:jc w:val="both"/>
        <w:rPr>
          <w:rFonts w:ascii="Times New Roman" w:hAnsi="Times New Roman" w:cs="Times New Roman"/>
          <w:bCs/>
          <w:iCs/>
        </w:rPr>
      </w:pPr>
      <w:r w:rsidRPr="00BC48FD">
        <w:rPr>
          <w:rFonts w:ascii="Times New Roman" w:hAnsi="Times New Roman" w:cs="Times New Roman"/>
          <w:bCs/>
          <w:iCs/>
        </w:rPr>
        <w:t xml:space="preserve">Organitzacions internacionals </w:t>
      </w:r>
    </w:p>
    <w:p w14:paraId="3733DDAA" w14:textId="77777777" w:rsidR="00132643" w:rsidRPr="00BC48FD" w:rsidRDefault="00132643" w:rsidP="00BC48FD">
      <w:pPr>
        <w:spacing w:line="276" w:lineRule="auto"/>
        <w:jc w:val="both"/>
        <w:rPr>
          <w:rFonts w:ascii="Times New Roman" w:hAnsi="Times New Roman" w:cs="Times New Roman"/>
          <w:b/>
        </w:rPr>
      </w:pPr>
    </w:p>
    <w:p w14:paraId="5BCB951A" w14:textId="77777777" w:rsidR="00E42B8A" w:rsidRPr="006020B2" w:rsidRDefault="00132643" w:rsidP="00BC48FD">
      <w:pPr>
        <w:spacing w:line="276" w:lineRule="auto"/>
        <w:jc w:val="both"/>
        <w:rPr>
          <w:rFonts w:ascii="Times New Roman" w:hAnsi="Times New Roman" w:cs="Times New Roman"/>
          <w:b/>
          <w:sz w:val="32"/>
          <w:szCs w:val="32"/>
        </w:rPr>
      </w:pPr>
      <w:r w:rsidRPr="006020B2">
        <w:rPr>
          <w:rFonts w:ascii="Times New Roman" w:hAnsi="Times New Roman" w:cs="Times New Roman"/>
          <w:b/>
          <w:sz w:val="32"/>
          <w:szCs w:val="32"/>
        </w:rPr>
        <w:t xml:space="preserve">I.- </w:t>
      </w:r>
      <w:r w:rsidR="00E42B8A" w:rsidRPr="006020B2">
        <w:rPr>
          <w:rFonts w:ascii="Times New Roman" w:hAnsi="Times New Roman" w:cs="Times New Roman"/>
          <w:b/>
          <w:sz w:val="32"/>
          <w:szCs w:val="32"/>
        </w:rPr>
        <w:t xml:space="preserve">Aproximació als conflictes congelats </w:t>
      </w:r>
    </w:p>
    <w:p w14:paraId="2C23F830" w14:textId="77777777" w:rsidR="006020B2" w:rsidRPr="006020B2" w:rsidRDefault="00124005" w:rsidP="006020B2">
      <w:pPr>
        <w:spacing w:line="276" w:lineRule="auto"/>
        <w:jc w:val="both"/>
        <w:rPr>
          <w:rFonts w:ascii="Times New Roman" w:hAnsi="Times New Roman" w:cs="Times New Roman"/>
        </w:rPr>
      </w:pPr>
      <w:r w:rsidRPr="00BC48FD">
        <w:rPr>
          <w:rFonts w:ascii="Times New Roman" w:hAnsi="Times New Roman" w:cs="Times New Roman"/>
          <w:noProof/>
        </w:rPr>
        <mc:AlternateContent>
          <mc:Choice Requires="wps">
            <w:drawing>
              <wp:anchor distT="0" distB="0" distL="114300" distR="114300" simplePos="0" relativeHeight="251661312" behindDoc="1" locked="0" layoutInCell="1" allowOverlap="1" wp14:anchorId="50E21D39" wp14:editId="0D87FA83">
                <wp:simplePos x="0" y="0"/>
                <wp:positionH relativeFrom="margin">
                  <wp:posOffset>1109452</wp:posOffset>
                </wp:positionH>
                <wp:positionV relativeFrom="paragraph">
                  <wp:posOffset>3257996</wp:posOffset>
                </wp:positionV>
                <wp:extent cx="3363595" cy="474980"/>
                <wp:effectExtent l="0" t="0" r="8255" b="1270"/>
                <wp:wrapTopAndBottom/>
                <wp:docPr id="25" name="Text Box 25"/>
                <wp:cNvGraphicFramePr/>
                <a:graphic xmlns:a="http://schemas.openxmlformats.org/drawingml/2006/main">
                  <a:graphicData uri="http://schemas.microsoft.com/office/word/2010/wordprocessingShape">
                    <wps:wsp>
                      <wps:cNvSpPr txBox="1"/>
                      <wps:spPr>
                        <a:xfrm>
                          <a:off x="0" y="0"/>
                          <a:ext cx="3363595" cy="474980"/>
                        </a:xfrm>
                        <a:prstGeom prst="rect">
                          <a:avLst/>
                        </a:prstGeom>
                        <a:solidFill>
                          <a:prstClr val="white"/>
                        </a:solidFill>
                        <a:ln>
                          <a:noFill/>
                        </a:ln>
                      </wps:spPr>
                      <wps:txbx>
                        <w:txbxContent>
                          <w:p w14:paraId="7E284FC2" w14:textId="1251C4BE" w:rsidR="00C9443B" w:rsidRPr="005C77C8" w:rsidRDefault="00C9443B" w:rsidP="00C9443B">
                            <w:pPr>
                              <w:pStyle w:val="Caption"/>
                              <w:jc w:val="both"/>
                              <w:rPr>
                                <w:rFonts w:ascii="Times New Roman" w:hAnsi="Times New Roman" w:cs="Times New Roman"/>
                                <w:noProof/>
                                <w:color w:val="auto"/>
                                <w:sz w:val="20"/>
                                <w:szCs w:val="20"/>
                              </w:rPr>
                            </w:pPr>
                            <w:r w:rsidRPr="005C77C8">
                              <w:rPr>
                                <w:rFonts w:ascii="Times New Roman" w:hAnsi="Times New Roman" w:cs="Times New Roman"/>
                                <w:i w:val="0"/>
                                <w:color w:val="auto"/>
                                <w:sz w:val="20"/>
                                <w:szCs w:val="20"/>
                              </w:rPr>
                              <w:t xml:space="preserve">Imatge </w:t>
                            </w:r>
                            <w:r w:rsidRPr="005C77C8">
                              <w:rPr>
                                <w:rFonts w:ascii="Times New Roman" w:hAnsi="Times New Roman" w:cs="Times New Roman"/>
                                <w:i w:val="0"/>
                                <w:color w:val="auto"/>
                                <w:sz w:val="20"/>
                                <w:szCs w:val="20"/>
                              </w:rPr>
                              <w:fldChar w:fldCharType="begin"/>
                            </w:r>
                            <w:r w:rsidRPr="005C77C8">
                              <w:rPr>
                                <w:rFonts w:ascii="Times New Roman" w:hAnsi="Times New Roman" w:cs="Times New Roman"/>
                                <w:i w:val="0"/>
                                <w:color w:val="auto"/>
                                <w:sz w:val="20"/>
                                <w:szCs w:val="20"/>
                              </w:rPr>
                              <w:instrText xml:space="preserve"> SEQ Gràfic \* ARABIC </w:instrText>
                            </w:r>
                            <w:r w:rsidRPr="005C77C8">
                              <w:rPr>
                                <w:rFonts w:ascii="Times New Roman" w:hAnsi="Times New Roman" w:cs="Times New Roman"/>
                                <w:i w:val="0"/>
                                <w:color w:val="auto"/>
                                <w:sz w:val="20"/>
                                <w:szCs w:val="20"/>
                              </w:rPr>
                              <w:fldChar w:fldCharType="separate"/>
                            </w:r>
                            <w:r w:rsidR="00557890">
                              <w:rPr>
                                <w:rFonts w:ascii="Times New Roman" w:hAnsi="Times New Roman" w:cs="Times New Roman"/>
                                <w:i w:val="0"/>
                                <w:noProof/>
                                <w:color w:val="auto"/>
                                <w:sz w:val="20"/>
                                <w:szCs w:val="20"/>
                              </w:rPr>
                              <w:t>1</w:t>
                            </w:r>
                            <w:r w:rsidRPr="005C77C8">
                              <w:rPr>
                                <w:rFonts w:ascii="Times New Roman" w:hAnsi="Times New Roman" w:cs="Times New Roman"/>
                                <w:i w:val="0"/>
                                <w:color w:val="auto"/>
                                <w:sz w:val="20"/>
                                <w:szCs w:val="20"/>
                              </w:rPr>
                              <w:fldChar w:fldCharType="end"/>
                            </w:r>
                            <w:r w:rsidRPr="005C77C8">
                              <w:rPr>
                                <w:rFonts w:ascii="Times New Roman" w:hAnsi="Times New Roman" w:cs="Times New Roman"/>
                                <w:i w:val="0"/>
                                <w:color w:val="auto"/>
                                <w:sz w:val="20"/>
                                <w:szCs w:val="20"/>
                              </w:rPr>
                              <w:t xml:space="preserve">. Mapa dels conflictes congelats. FISCHER, S., </w:t>
                            </w:r>
                            <w:proofErr w:type="spellStart"/>
                            <w:r w:rsidRPr="005C77C8">
                              <w:rPr>
                                <w:rFonts w:ascii="Times New Roman" w:hAnsi="Times New Roman" w:cs="Times New Roman"/>
                                <w:i w:val="0"/>
                                <w:color w:val="auto"/>
                                <w:sz w:val="20"/>
                                <w:szCs w:val="20"/>
                              </w:rPr>
                              <w:t>Not</w:t>
                            </w:r>
                            <w:proofErr w:type="spellEnd"/>
                            <w:r w:rsidRPr="005C77C8">
                              <w:rPr>
                                <w:rFonts w:ascii="Times New Roman" w:hAnsi="Times New Roman" w:cs="Times New Roman"/>
                                <w:i w:val="0"/>
                                <w:color w:val="auto"/>
                                <w:sz w:val="20"/>
                                <w:szCs w:val="20"/>
                              </w:rPr>
                              <w:t xml:space="preserve"> </w:t>
                            </w:r>
                            <w:proofErr w:type="spellStart"/>
                            <w:r w:rsidRPr="005C77C8">
                              <w:rPr>
                                <w:rFonts w:ascii="Times New Roman" w:hAnsi="Times New Roman" w:cs="Times New Roman"/>
                                <w:i w:val="0"/>
                                <w:color w:val="auto"/>
                                <w:sz w:val="20"/>
                                <w:szCs w:val="20"/>
                              </w:rPr>
                              <w:t>fronzen</w:t>
                            </w:r>
                            <w:proofErr w:type="spellEnd"/>
                            <w:r w:rsidRPr="005C77C8">
                              <w:rPr>
                                <w:rFonts w:ascii="Times New Roman" w:hAnsi="Times New Roman" w:cs="Times New Roman"/>
                                <w:i w:val="0"/>
                                <w:color w:val="auto"/>
                                <w:sz w:val="20"/>
                                <w:szCs w:val="20"/>
                              </w:rPr>
                              <w:t xml:space="preserve">!...., </w:t>
                            </w:r>
                            <w:proofErr w:type="spellStart"/>
                            <w:r w:rsidRPr="005C77C8">
                              <w:rPr>
                                <w:rFonts w:ascii="Times New Roman" w:hAnsi="Times New Roman" w:cs="Times New Roman"/>
                                <w:i w:val="0"/>
                                <w:color w:val="auto"/>
                                <w:sz w:val="20"/>
                                <w:szCs w:val="20"/>
                              </w:rPr>
                              <w:t>op.cit</w:t>
                            </w:r>
                            <w:proofErr w:type="spellEnd"/>
                            <w:r w:rsidRPr="005C77C8">
                              <w:rPr>
                                <w:rFonts w:ascii="Times New Roman" w:hAnsi="Times New Roman" w:cs="Times New Roman"/>
                                <w:i w:val="0"/>
                                <w:color w:val="auto"/>
                                <w:sz w:val="20"/>
                                <w:szCs w:val="20"/>
                              </w:rPr>
                              <w:t>., p. 8, 2016</w:t>
                            </w:r>
                            <w:r w:rsidRPr="005C77C8">
                              <w:rPr>
                                <w:rFonts w:ascii="Times New Roman" w:hAnsi="Times New Roman" w:cs="Times New Roman"/>
                                <w:color w:val="auto"/>
                                <w:sz w:val="20"/>
                                <w:szCs w:val="20"/>
                              </w:rPr>
                              <w:t>.</w:t>
                            </w:r>
                          </w:p>
                          <w:p w14:paraId="6B88D2DD" w14:textId="77777777" w:rsidR="00C9443B" w:rsidRDefault="00C9443B" w:rsidP="00C9443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E21D39" id="_x0000_t202" coordsize="21600,21600" o:spt="202" path="m,l,21600r21600,l21600,xe">
                <v:stroke joinstyle="miter"/>
                <v:path gradientshapeok="t" o:connecttype="rect"/>
              </v:shapetype>
              <v:shape id="Text Box 25" o:spid="_x0000_s1026" type="#_x0000_t202" style="position:absolute;left:0;text-align:left;margin-left:87.35pt;margin-top:256.55pt;width:264.85pt;height:37.4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" stroked="f">
                <v:textbox inset="0,0,0,0">
                  <w:txbxContent>
                    <w:p w14:paraId="7E284FC2" w14:textId="1251C4BE" w:rsidR="00C9443B" w:rsidRPr="005C77C8" w:rsidRDefault="00C9443B" w:rsidP="00C9443B">
                      <w:pPr>
                        <w:pStyle w:val="Caption"/>
                        <w:jc w:val="both"/>
                        <w:rPr>
                          <w:rFonts w:ascii="Times New Roman" w:hAnsi="Times New Roman" w:cs="Times New Roman"/>
                          <w:noProof/>
                          <w:color w:val="auto"/>
                          <w:sz w:val="20"/>
                          <w:szCs w:val="20"/>
                        </w:rPr>
                      </w:pPr>
                      <w:r w:rsidRPr="005C77C8">
                        <w:rPr>
                          <w:rFonts w:ascii="Times New Roman" w:hAnsi="Times New Roman" w:cs="Times New Roman"/>
                          <w:i w:val="0"/>
                          <w:color w:val="auto"/>
                          <w:sz w:val="20"/>
                          <w:szCs w:val="20"/>
                        </w:rPr>
                        <w:t xml:space="preserve">Imatge </w:t>
                      </w:r>
                      <w:r w:rsidRPr="005C77C8">
                        <w:rPr>
                          <w:rFonts w:ascii="Times New Roman" w:hAnsi="Times New Roman" w:cs="Times New Roman"/>
                          <w:i w:val="0"/>
                          <w:color w:val="auto"/>
                          <w:sz w:val="20"/>
                          <w:szCs w:val="20"/>
                        </w:rPr>
                        <w:fldChar w:fldCharType="begin"/>
                      </w:r>
                      <w:r w:rsidRPr="005C77C8">
                        <w:rPr>
                          <w:rFonts w:ascii="Times New Roman" w:hAnsi="Times New Roman" w:cs="Times New Roman"/>
                          <w:i w:val="0"/>
                          <w:color w:val="auto"/>
                          <w:sz w:val="20"/>
                          <w:szCs w:val="20"/>
                        </w:rPr>
                        <w:instrText xml:space="preserve"> SEQ Gràfic \* ARABIC </w:instrText>
                      </w:r>
                      <w:r w:rsidRPr="005C77C8">
                        <w:rPr>
                          <w:rFonts w:ascii="Times New Roman" w:hAnsi="Times New Roman" w:cs="Times New Roman"/>
                          <w:i w:val="0"/>
                          <w:color w:val="auto"/>
                          <w:sz w:val="20"/>
                          <w:szCs w:val="20"/>
                        </w:rPr>
                        <w:fldChar w:fldCharType="separate"/>
                      </w:r>
                      <w:r w:rsidR="00557890">
                        <w:rPr>
                          <w:rFonts w:ascii="Times New Roman" w:hAnsi="Times New Roman" w:cs="Times New Roman"/>
                          <w:i w:val="0"/>
                          <w:noProof/>
                          <w:color w:val="auto"/>
                          <w:sz w:val="20"/>
                          <w:szCs w:val="20"/>
                        </w:rPr>
                        <w:t>1</w:t>
                      </w:r>
                      <w:r w:rsidRPr="005C77C8">
                        <w:rPr>
                          <w:rFonts w:ascii="Times New Roman" w:hAnsi="Times New Roman" w:cs="Times New Roman"/>
                          <w:i w:val="0"/>
                          <w:color w:val="auto"/>
                          <w:sz w:val="20"/>
                          <w:szCs w:val="20"/>
                        </w:rPr>
                        <w:fldChar w:fldCharType="end"/>
                      </w:r>
                      <w:r w:rsidRPr="005C77C8">
                        <w:rPr>
                          <w:rFonts w:ascii="Times New Roman" w:hAnsi="Times New Roman" w:cs="Times New Roman"/>
                          <w:i w:val="0"/>
                          <w:color w:val="auto"/>
                          <w:sz w:val="20"/>
                          <w:szCs w:val="20"/>
                        </w:rPr>
                        <w:t xml:space="preserve">. Mapa dels conflictes congelats. FISCHER, S., </w:t>
                      </w:r>
                      <w:proofErr w:type="spellStart"/>
                      <w:r w:rsidRPr="005C77C8">
                        <w:rPr>
                          <w:rFonts w:ascii="Times New Roman" w:hAnsi="Times New Roman" w:cs="Times New Roman"/>
                          <w:i w:val="0"/>
                          <w:color w:val="auto"/>
                          <w:sz w:val="20"/>
                          <w:szCs w:val="20"/>
                        </w:rPr>
                        <w:t>Not</w:t>
                      </w:r>
                      <w:proofErr w:type="spellEnd"/>
                      <w:r w:rsidRPr="005C77C8">
                        <w:rPr>
                          <w:rFonts w:ascii="Times New Roman" w:hAnsi="Times New Roman" w:cs="Times New Roman"/>
                          <w:i w:val="0"/>
                          <w:color w:val="auto"/>
                          <w:sz w:val="20"/>
                          <w:szCs w:val="20"/>
                        </w:rPr>
                        <w:t xml:space="preserve"> </w:t>
                      </w:r>
                      <w:proofErr w:type="spellStart"/>
                      <w:r w:rsidRPr="005C77C8">
                        <w:rPr>
                          <w:rFonts w:ascii="Times New Roman" w:hAnsi="Times New Roman" w:cs="Times New Roman"/>
                          <w:i w:val="0"/>
                          <w:color w:val="auto"/>
                          <w:sz w:val="20"/>
                          <w:szCs w:val="20"/>
                        </w:rPr>
                        <w:t>fronzen</w:t>
                      </w:r>
                      <w:proofErr w:type="spellEnd"/>
                      <w:r w:rsidRPr="005C77C8">
                        <w:rPr>
                          <w:rFonts w:ascii="Times New Roman" w:hAnsi="Times New Roman" w:cs="Times New Roman"/>
                          <w:i w:val="0"/>
                          <w:color w:val="auto"/>
                          <w:sz w:val="20"/>
                          <w:szCs w:val="20"/>
                        </w:rPr>
                        <w:t xml:space="preserve">!...., </w:t>
                      </w:r>
                      <w:proofErr w:type="spellStart"/>
                      <w:r w:rsidRPr="005C77C8">
                        <w:rPr>
                          <w:rFonts w:ascii="Times New Roman" w:hAnsi="Times New Roman" w:cs="Times New Roman"/>
                          <w:i w:val="0"/>
                          <w:color w:val="auto"/>
                          <w:sz w:val="20"/>
                          <w:szCs w:val="20"/>
                        </w:rPr>
                        <w:t>op.cit</w:t>
                      </w:r>
                      <w:proofErr w:type="spellEnd"/>
                      <w:r w:rsidRPr="005C77C8">
                        <w:rPr>
                          <w:rFonts w:ascii="Times New Roman" w:hAnsi="Times New Roman" w:cs="Times New Roman"/>
                          <w:i w:val="0"/>
                          <w:color w:val="auto"/>
                          <w:sz w:val="20"/>
                          <w:szCs w:val="20"/>
                        </w:rPr>
                        <w:t>., p. 8, 2016</w:t>
                      </w:r>
                      <w:r w:rsidRPr="005C77C8">
                        <w:rPr>
                          <w:rFonts w:ascii="Times New Roman" w:hAnsi="Times New Roman" w:cs="Times New Roman"/>
                          <w:color w:val="auto"/>
                          <w:sz w:val="20"/>
                          <w:szCs w:val="20"/>
                        </w:rPr>
                        <w:t>.</w:t>
                      </w:r>
                    </w:p>
                    <w:p w14:paraId="6B88D2DD" w14:textId="77777777" w:rsidR="00C9443B" w:rsidRDefault="00C9443B" w:rsidP="00C9443B"/>
                  </w:txbxContent>
                </v:textbox>
                <w10:wrap type="topAndBottom" anchorx="margin"/>
              </v:shape>
            </w:pict>
          </mc:Fallback>
        </mc:AlternateContent>
      </w:r>
      <w:r w:rsidRPr="00BC48FD">
        <w:rPr>
          <w:rFonts w:ascii="Times New Roman" w:hAnsi="Times New Roman" w:cs="Times New Roman"/>
          <w:noProof/>
        </w:rPr>
        <w:drawing>
          <wp:anchor distT="0" distB="0" distL="114300" distR="114300" simplePos="0" relativeHeight="251673600" behindDoc="0" locked="0" layoutInCell="1" allowOverlap="1" wp14:anchorId="02AFE0C5" wp14:editId="304E8F74">
            <wp:simplePos x="0" y="0"/>
            <wp:positionH relativeFrom="column">
              <wp:posOffset>1101750</wp:posOffset>
            </wp:positionH>
            <wp:positionV relativeFrom="paragraph">
              <wp:posOffset>1280461</wp:posOffset>
            </wp:positionV>
            <wp:extent cx="3368675" cy="1953260"/>
            <wp:effectExtent l="0" t="0" r="3175" b="889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1133" t="27517" r="36376" b="35503"/>
                    <a:stretch/>
                  </pic:blipFill>
                  <pic:spPr bwMode="auto">
                    <a:xfrm>
                      <a:off x="0" y="0"/>
                      <a:ext cx="3368675" cy="1953260"/>
                    </a:xfrm>
                    <a:prstGeom prst="rect">
                      <a:avLst/>
                    </a:prstGeom>
                    <a:ln>
                      <a:noFill/>
                    </a:ln>
                    <a:extLst>
                      <a:ext uri="{53640926-AAD7-44D8-BBD7-CCE9431645EC}">
                        <a14:shadowObscured xmlns:a14="http://schemas.microsoft.com/office/drawing/2010/main"/>
                      </a:ext>
                    </a:extLst>
                  </pic:spPr>
                </pic:pic>
              </a:graphicData>
            </a:graphic>
          </wp:anchor>
        </w:drawing>
      </w:r>
      <w:r w:rsidR="00C9443B" w:rsidRPr="00BC48FD">
        <w:rPr>
          <w:rFonts w:ascii="Times New Roman" w:hAnsi="Times New Roman" w:cs="Times New Roman"/>
        </w:rPr>
        <w:t>Com a conseqüència de les crisis polítiques, econòmiques i socials, de les tensions entre els Estats i de la diversitat ètica i cultural, l'espai de l'antiga URSS és una zona de conflictes potencials i reals però congelats</w:t>
      </w:r>
      <w:r w:rsidR="006020B2">
        <w:rPr>
          <w:rFonts w:ascii="Times New Roman" w:hAnsi="Times New Roman" w:cs="Times New Roman"/>
        </w:rPr>
        <w:t>.</w:t>
      </w:r>
      <w:r w:rsidR="006020B2" w:rsidRPr="006020B2">
        <w:rPr>
          <w:rFonts w:ascii="Times New Roman" w:hAnsi="Times New Roman" w:cs="Times New Roman"/>
        </w:rPr>
        <w:t xml:space="preserve"> </w:t>
      </w:r>
      <w:r w:rsidR="006020B2">
        <w:rPr>
          <w:rFonts w:ascii="Times New Roman" w:hAnsi="Times New Roman" w:cs="Times New Roman"/>
        </w:rPr>
        <w:t xml:space="preserve">Regions com Nagorno Karabakh, Ossètia del Sud o Transnístria </w:t>
      </w:r>
      <w:r w:rsidR="006020B2" w:rsidRPr="006020B2">
        <w:rPr>
          <w:rFonts w:ascii="Times New Roman" w:hAnsi="Times New Roman" w:cs="Times New Roman"/>
        </w:rPr>
        <w:t>es van autoproclamar independents i esperen una solució de pacificació i de reconeixement internacional. Aquesta espera prolongada s’anomena en termes geopolítics “conflicte congelat” (“</w:t>
      </w:r>
      <w:r w:rsidR="006020B2" w:rsidRPr="006020B2">
        <w:rPr>
          <w:rFonts w:ascii="Times New Roman" w:hAnsi="Times New Roman" w:cs="Times New Roman"/>
          <w:i/>
        </w:rPr>
        <w:t xml:space="preserve">frozen </w:t>
      </w:r>
      <w:proofErr w:type="spellStart"/>
      <w:r w:rsidR="006020B2" w:rsidRPr="006020B2">
        <w:rPr>
          <w:rFonts w:ascii="Times New Roman" w:hAnsi="Times New Roman" w:cs="Times New Roman"/>
          <w:i/>
        </w:rPr>
        <w:t>conflict</w:t>
      </w:r>
      <w:proofErr w:type="spellEnd"/>
      <w:r w:rsidR="006020B2" w:rsidRPr="006020B2">
        <w:rPr>
          <w:rFonts w:ascii="Times New Roman" w:hAnsi="Times New Roman" w:cs="Times New Roman"/>
          <w:i/>
        </w:rPr>
        <w:t>”</w:t>
      </w:r>
      <w:r w:rsidR="006020B2" w:rsidRPr="006020B2">
        <w:rPr>
          <w:rFonts w:ascii="Times New Roman" w:hAnsi="Times New Roman" w:cs="Times New Roman"/>
        </w:rPr>
        <w:t>), latent o larvat</w:t>
      </w:r>
      <w:r w:rsidR="006020B2" w:rsidRPr="006020B2">
        <w:rPr>
          <w:rFonts w:ascii="Times New Roman" w:hAnsi="Times New Roman" w:cs="Times New Roman"/>
          <w:vertAlign w:val="superscript"/>
        </w:rPr>
        <w:footnoteReference w:id="1"/>
      </w:r>
      <w:r w:rsidR="006020B2" w:rsidRPr="006020B2">
        <w:rPr>
          <w:rFonts w:ascii="Times New Roman" w:hAnsi="Times New Roman" w:cs="Times New Roman"/>
        </w:rPr>
        <w:t>.</w:t>
      </w:r>
    </w:p>
    <w:p w14:paraId="7AF518EF" w14:textId="77777777" w:rsidR="00C9443B" w:rsidRPr="00BC48FD" w:rsidRDefault="00C9443B" w:rsidP="00BC48FD">
      <w:pPr>
        <w:spacing w:line="276" w:lineRule="auto"/>
        <w:jc w:val="both"/>
        <w:rPr>
          <w:rFonts w:ascii="Times New Roman" w:hAnsi="Times New Roman" w:cs="Times New Roman"/>
        </w:rPr>
      </w:pPr>
      <w:bookmarkStart w:id="3" w:name="_Hlk8225881"/>
      <w:r w:rsidRPr="00BC48FD">
        <w:rPr>
          <w:rFonts w:ascii="Times New Roman" w:hAnsi="Times New Roman" w:cs="Times New Roman"/>
        </w:rPr>
        <w:t>El DI obliga als Estats a solucionar les diferències a través de mitjans pacífics, i així queda configurat en el art. 2.3 de la Carta de les NU</w:t>
      </w:r>
      <w:r w:rsidRPr="00BC48FD">
        <w:rPr>
          <w:rFonts w:ascii="Times New Roman" w:hAnsi="Times New Roman" w:cs="Times New Roman"/>
          <w:vertAlign w:val="superscript"/>
        </w:rPr>
        <w:footnoteReference w:id="2"/>
      </w:r>
      <w:r w:rsidRPr="00BC48FD">
        <w:rPr>
          <w:rFonts w:ascii="Times New Roman" w:hAnsi="Times New Roman" w:cs="Times New Roman"/>
        </w:rPr>
        <w:t xml:space="preserve">, de manera que es condemna implícitament els mitjans no pacífics de solució de controvèrsies.  L’article 33.1 de la Carta, així com la Resolució 2625 (XXV) de l’Assemblea General de les Nacions Unides (AGNU), concedeixen a l’Estat la possibilitat d’elegir lliurement el mitjà que estimin oportú per a la solució de la controvèrsia internacional. </w:t>
      </w:r>
    </w:p>
    <w:p w14:paraId="27CA7E50" w14:textId="77777777" w:rsidR="00C9443B" w:rsidRPr="00BC48FD" w:rsidRDefault="00C9443B" w:rsidP="00BC48FD">
      <w:pPr>
        <w:spacing w:line="276" w:lineRule="auto"/>
        <w:jc w:val="both"/>
        <w:rPr>
          <w:rFonts w:ascii="Times New Roman" w:hAnsi="Times New Roman" w:cs="Times New Roman"/>
        </w:rPr>
      </w:pPr>
      <w:r w:rsidRPr="00BC48FD">
        <w:rPr>
          <w:rFonts w:ascii="Times New Roman" w:hAnsi="Times New Roman" w:cs="Times New Roman"/>
        </w:rPr>
        <w:t>Però cal remarcar que estem no davant d’una obligació de resultat, sinó de comportament ja que  l’art. 33 de la Carta diu que “</w:t>
      </w:r>
      <w:r w:rsidRPr="00BC48FD">
        <w:rPr>
          <w:rFonts w:ascii="Times New Roman" w:hAnsi="Times New Roman" w:cs="Times New Roman"/>
          <w:i/>
        </w:rPr>
        <w:t>tractaran</w:t>
      </w:r>
      <w:r w:rsidRPr="00BC48FD">
        <w:rPr>
          <w:rFonts w:ascii="Times New Roman" w:hAnsi="Times New Roman" w:cs="Times New Roman"/>
        </w:rPr>
        <w:t xml:space="preserve"> de buscar-li solució”, i igualment la Resolució 2625 (XXV) assenyala que “</w:t>
      </w:r>
      <w:r w:rsidRPr="00BC48FD">
        <w:rPr>
          <w:rFonts w:ascii="Times New Roman" w:hAnsi="Times New Roman" w:cs="Times New Roman"/>
          <w:i/>
        </w:rPr>
        <w:t>procuraran</w:t>
      </w:r>
      <w:r w:rsidRPr="00BC48FD">
        <w:rPr>
          <w:rFonts w:ascii="Times New Roman" w:hAnsi="Times New Roman" w:cs="Times New Roman"/>
        </w:rPr>
        <w:t xml:space="preserve"> arribar a un arranjament”.  Per aquest motiu ens trobem davant d’una precarietat de la societat internacional en quant la solució de diferències entre els Estats, que no obliga ni té els instruments necessaris per assegurar la resolució de la controvèrsia. En conseqüència, avui dia tenim una sèrie de conflictes congelats que perduren en el temps, lluny d’una solució eficient pels Estats implicats, i molts ciutadans són víctimes d’aquesta incapacitat de la comunitat internacional per solucionar la controvèrsia. </w:t>
      </w:r>
    </w:p>
    <w:p w14:paraId="1E5C95B6" w14:textId="77777777" w:rsidR="00C9443B" w:rsidRPr="00BC48FD" w:rsidRDefault="00C9443B" w:rsidP="00BC48FD">
      <w:pPr>
        <w:spacing w:line="276" w:lineRule="auto"/>
        <w:jc w:val="center"/>
        <w:rPr>
          <w:rFonts w:ascii="Times New Roman" w:hAnsi="Times New Roman" w:cs="Times New Roman"/>
        </w:rPr>
      </w:pPr>
    </w:p>
    <w:p w14:paraId="60E82801" w14:textId="77777777" w:rsidR="006020B2" w:rsidRPr="00BC48FD" w:rsidRDefault="00C9443B" w:rsidP="00BC48FD">
      <w:pPr>
        <w:spacing w:line="276" w:lineRule="auto"/>
        <w:jc w:val="both"/>
        <w:rPr>
          <w:rFonts w:ascii="Times New Roman" w:hAnsi="Times New Roman" w:cs="Times New Roman"/>
        </w:rPr>
      </w:pPr>
      <w:bookmarkStart w:id="4" w:name="_Hlk7978846"/>
      <w:bookmarkEnd w:id="3"/>
      <w:r w:rsidRPr="00BC48FD">
        <w:rPr>
          <w:rFonts w:ascii="Times New Roman" w:hAnsi="Times New Roman" w:cs="Times New Roman"/>
        </w:rPr>
        <w:lastRenderedPageBreak/>
        <w:t xml:space="preserve">En relació amb els conflictes congelats, cal assenyalar que amb la desaparició de l'URSS, el 1991, a l'espai ex-soviètic van esclatar diversos conflictes ètnics, que van portar la inestabilitat i la inseguretat en diverses zones de la ex-URSS. Després dels enfrontaments inicials, sorgits a la dècada dels 90, la situació a totes les àrees segueix sent tensa, i fins i tot en els últims anys s’hi ha afegit nous territoris com el cas de Lugansk i Donetsk. </w:t>
      </w:r>
      <w:bookmarkEnd w:id="4"/>
    </w:p>
    <w:p w14:paraId="455393BE" w14:textId="77777777" w:rsidR="002F652F" w:rsidRPr="00BC48FD" w:rsidRDefault="00C9443B" w:rsidP="00BC48FD">
      <w:pPr>
        <w:spacing w:line="276" w:lineRule="auto"/>
        <w:jc w:val="both"/>
        <w:rPr>
          <w:rFonts w:ascii="Times New Roman" w:hAnsi="Times New Roman" w:cs="Times New Roman"/>
        </w:rPr>
      </w:pPr>
      <w:r w:rsidRPr="00BC48FD">
        <w:rPr>
          <w:rFonts w:ascii="Times New Roman" w:hAnsi="Times New Roman" w:cs="Times New Roman"/>
        </w:rPr>
        <w:t>El denominador comú de tots aquests conflictes congelats, és sens dubte la implicació de Rússia, que utilitza els drets de les minories ètniques com a pretext per impulsar i justificar les ajudes militars proporcionades als règims secessionistes. Una de les tàctiques utilitzades per Rússia en aquest sentit, és la de atorgar nacionalitat als ciutadans d’aquestes regions conflictives per “russificar-los”, de manera que recentment Vladimir Putin ha signat un decret que facilita l’obtenció de passaports russos pels habitats de les zones conflictives Donetsk i Lugansk</w:t>
      </w:r>
      <w:r w:rsidRPr="00BC48FD">
        <w:rPr>
          <w:rStyle w:val="FootnoteReference"/>
          <w:rFonts w:ascii="Times New Roman" w:hAnsi="Times New Roman" w:cs="Times New Roman"/>
        </w:rPr>
        <w:footnoteReference w:id="3"/>
      </w:r>
      <w:r w:rsidRPr="00BC48FD">
        <w:rPr>
          <w:rFonts w:ascii="Times New Roman" w:hAnsi="Times New Roman" w:cs="Times New Roman"/>
        </w:rPr>
        <w:t>.</w:t>
      </w:r>
      <w:r w:rsidRPr="00BC48FD">
        <w:rPr>
          <w:rFonts w:ascii="Times New Roman" w:eastAsia="Times New Roman" w:hAnsi="Times New Roman" w:cs="Times New Roman"/>
          <w:color w:val="212121"/>
          <w:lang w:eastAsia="es-ES"/>
        </w:rPr>
        <w:t xml:space="preserve"> </w:t>
      </w:r>
      <w:r w:rsidRPr="00BC48FD">
        <w:rPr>
          <w:rFonts w:ascii="Times New Roman" w:hAnsi="Times New Roman" w:cs="Times New Roman"/>
        </w:rPr>
        <w:t xml:space="preserve">El viceministre d’Exteriors d’Ucraïna, </w:t>
      </w:r>
      <w:proofErr w:type="spellStart"/>
      <w:r w:rsidRPr="00BC48FD">
        <w:rPr>
          <w:rFonts w:ascii="Times New Roman" w:hAnsi="Times New Roman" w:cs="Times New Roman"/>
        </w:rPr>
        <w:t>Serghei</w:t>
      </w:r>
      <w:proofErr w:type="spellEnd"/>
      <w:r w:rsidRPr="00BC48FD">
        <w:rPr>
          <w:rFonts w:ascii="Times New Roman" w:hAnsi="Times New Roman" w:cs="Times New Roman"/>
        </w:rPr>
        <w:t xml:space="preserve"> </w:t>
      </w:r>
      <w:proofErr w:type="spellStart"/>
      <w:r w:rsidRPr="00BC48FD">
        <w:rPr>
          <w:rFonts w:ascii="Times New Roman" w:hAnsi="Times New Roman" w:cs="Times New Roman"/>
        </w:rPr>
        <w:t>Kislita</w:t>
      </w:r>
      <w:proofErr w:type="spellEnd"/>
      <w:r w:rsidRPr="00BC48FD">
        <w:rPr>
          <w:rFonts w:ascii="Times New Roman" w:hAnsi="Times New Roman" w:cs="Times New Roman"/>
        </w:rPr>
        <w:t>, va qualificar el decret del president rus com a "repetició d’escenaris de Transnistria"</w:t>
      </w:r>
      <w:r w:rsidRPr="00BC48FD">
        <w:rPr>
          <w:rStyle w:val="FootnoteReference"/>
          <w:rFonts w:ascii="Times New Roman" w:hAnsi="Times New Roman" w:cs="Times New Roman"/>
        </w:rPr>
        <w:footnoteReference w:id="4"/>
      </w:r>
      <w:r w:rsidRPr="00BC48FD">
        <w:rPr>
          <w:rFonts w:ascii="Times New Roman" w:hAnsi="Times New Roman" w:cs="Times New Roman"/>
        </w:rPr>
        <w:t xml:space="preserve">. </w:t>
      </w:r>
      <w:bookmarkStart w:id="6" w:name="_Toc9068555"/>
    </w:p>
    <w:p w14:paraId="3257B0A6" w14:textId="77777777" w:rsidR="00132643" w:rsidRPr="006020B2" w:rsidRDefault="00132643" w:rsidP="00BC48FD">
      <w:pPr>
        <w:spacing w:line="276" w:lineRule="auto"/>
        <w:jc w:val="both"/>
        <w:rPr>
          <w:rFonts w:ascii="Times New Roman" w:eastAsiaTheme="majorEastAsia" w:hAnsi="Times New Roman" w:cs="Times New Roman"/>
          <w:b/>
          <w:sz w:val="32"/>
          <w:szCs w:val="32"/>
        </w:rPr>
      </w:pPr>
      <w:r w:rsidRPr="006020B2">
        <w:rPr>
          <w:rFonts w:ascii="Times New Roman" w:eastAsiaTheme="majorEastAsia" w:hAnsi="Times New Roman" w:cs="Times New Roman"/>
          <w:b/>
          <w:sz w:val="32"/>
          <w:szCs w:val="32"/>
        </w:rPr>
        <w:t xml:space="preserve">II.- </w:t>
      </w:r>
      <w:r w:rsidR="00C9443B" w:rsidRPr="00C9443B">
        <w:rPr>
          <w:rFonts w:ascii="Times New Roman" w:eastAsiaTheme="majorEastAsia" w:hAnsi="Times New Roman" w:cs="Times New Roman"/>
          <w:b/>
          <w:sz w:val="32"/>
          <w:szCs w:val="32"/>
        </w:rPr>
        <w:t>E</w:t>
      </w:r>
      <w:bookmarkStart w:id="7" w:name="_Hlk8387712"/>
      <w:bookmarkStart w:id="8" w:name="_Hlk8387713"/>
      <w:bookmarkEnd w:id="6"/>
      <w:r w:rsidRPr="006020B2">
        <w:rPr>
          <w:rFonts w:ascii="Times New Roman" w:eastAsiaTheme="majorEastAsia" w:hAnsi="Times New Roman" w:cs="Times New Roman"/>
          <w:b/>
          <w:sz w:val="32"/>
          <w:szCs w:val="32"/>
        </w:rPr>
        <w:t>l conflicte de Transnístria</w:t>
      </w:r>
      <w:bookmarkEnd w:id="7"/>
      <w:bookmarkEnd w:id="8"/>
    </w:p>
    <w:p w14:paraId="692094DD" w14:textId="77777777" w:rsidR="00C9443B" w:rsidRPr="00C9443B" w:rsidRDefault="006020B2" w:rsidP="00BC48FD">
      <w:pPr>
        <w:spacing w:line="276" w:lineRule="auto"/>
        <w:jc w:val="both"/>
        <w:rPr>
          <w:rFonts w:ascii="Times New Roman" w:hAnsi="Times New Roman" w:cs="Times New Roman"/>
        </w:rPr>
      </w:pPr>
      <w:r w:rsidRPr="00C9443B">
        <w:rPr>
          <w:rFonts w:ascii="Times New Roman" w:hAnsi="Times New Roman" w:cs="Times New Roman"/>
          <w:noProof/>
        </w:rPr>
        <w:drawing>
          <wp:anchor distT="0" distB="0" distL="114300" distR="114300" simplePos="0" relativeHeight="251663360" behindDoc="1" locked="0" layoutInCell="1" allowOverlap="1" wp14:anchorId="0E359BEF" wp14:editId="39ABC6DD">
            <wp:simplePos x="0" y="0"/>
            <wp:positionH relativeFrom="margin">
              <wp:align>center</wp:align>
            </wp:positionH>
            <wp:positionV relativeFrom="paragraph">
              <wp:posOffset>1237047</wp:posOffset>
            </wp:positionV>
            <wp:extent cx="2833370" cy="2495550"/>
            <wp:effectExtent l="0" t="0" r="508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ransnistria-map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33370" cy="2495550"/>
                    </a:xfrm>
                    <a:prstGeom prst="rect">
                      <a:avLst/>
                    </a:prstGeom>
                  </pic:spPr>
                </pic:pic>
              </a:graphicData>
            </a:graphic>
            <wp14:sizeRelH relativeFrom="margin">
              <wp14:pctWidth>0</wp14:pctWidth>
            </wp14:sizeRelH>
            <wp14:sizeRelV relativeFrom="margin">
              <wp14:pctHeight>0</wp14:pctHeight>
            </wp14:sizeRelV>
          </wp:anchor>
        </w:drawing>
      </w:r>
      <w:r w:rsidR="00132643" w:rsidRPr="00C9443B">
        <w:rPr>
          <w:rFonts w:ascii="Times New Roman" w:hAnsi="Times New Roman" w:cs="Times New Roman"/>
          <w:noProof/>
        </w:rPr>
        <mc:AlternateContent>
          <mc:Choice Requires="wps">
            <w:drawing>
              <wp:anchor distT="0" distB="0" distL="114300" distR="114300" simplePos="0" relativeHeight="251664384" behindDoc="1" locked="0" layoutInCell="1" allowOverlap="1" wp14:anchorId="64826412" wp14:editId="794604DD">
                <wp:simplePos x="0" y="0"/>
                <wp:positionH relativeFrom="margin">
                  <wp:align>center</wp:align>
                </wp:positionH>
                <wp:positionV relativeFrom="paragraph">
                  <wp:posOffset>3644512</wp:posOffset>
                </wp:positionV>
                <wp:extent cx="2857500" cy="635"/>
                <wp:effectExtent l="0" t="0" r="0" b="0"/>
                <wp:wrapTopAndBottom/>
                <wp:docPr id="9" name="Text Box 9"/>
                <wp:cNvGraphicFramePr/>
                <a:graphic xmlns:a="http://schemas.openxmlformats.org/drawingml/2006/main">
                  <a:graphicData uri="http://schemas.microsoft.com/office/word/2010/wordprocessingShape">
                    <wps:wsp>
                      <wps:cNvSpPr txBox="1"/>
                      <wps:spPr>
                        <a:xfrm>
                          <a:off x="0" y="0"/>
                          <a:ext cx="2857500" cy="635"/>
                        </a:xfrm>
                        <a:prstGeom prst="rect">
                          <a:avLst/>
                        </a:prstGeom>
                        <a:solidFill>
                          <a:prstClr val="white"/>
                        </a:solidFill>
                        <a:ln>
                          <a:noFill/>
                        </a:ln>
                      </wps:spPr>
                      <wps:txbx>
                        <w:txbxContent>
                          <w:p w14:paraId="24EF2FF6" w14:textId="77777777" w:rsidR="00C9443B" w:rsidRPr="003E4087" w:rsidRDefault="00C9443B" w:rsidP="00C9443B">
                            <w:pPr>
                              <w:pStyle w:val="Caption"/>
                              <w:jc w:val="both"/>
                              <w:rPr>
                                <w:rFonts w:ascii="Times New Roman" w:hAnsi="Times New Roman" w:cs="Times New Roman"/>
                                <w:i w:val="0"/>
                                <w:color w:val="auto"/>
                                <w:sz w:val="20"/>
                                <w:szCs w:val="20"/>
                                <w:lang w:val="es-ES"/>
                              </w:rPr>
                            </w:pPr>
                            <w:r w:rsidRPr="003E4087">
                              <w:rPr>
                                <w:rFonts w:ascii="Times New Roman" w:hAnsi="Times New Roman" w:cs="Times New Roman"/>
                                <w:i w:val="0"/>
                                <w:color w:val="auto"/>
                                <w:sz w:val="20"/>
                                <w:szCs w:val="20"/>
                              </w:rPr>
                              <w:t xml:space="preserve">Imatge 4. Mapa polític de Moldàvia. LECLERC, J., </w:t>
                            </w:r>
                            <w:r w:rsidRPr="003E4087">
                              <w:rPr>
                                <w:rFonts w:ascii="Times New Roman" w:hAnsi="Times New Roman" w:cs="Times New Roman"/>
                                <w:color w:val="auto"/>
                                <w:sz w:val="20"/>
                                <w:szCs w:val="20"/>
                                <w:lang w:val="es-ES"/>
                              </w:rPr>
                              <w:t>Transnístria: un conflicto prolongado por la intervención de Rusia</w:t>
                            </w:r>
                            <w:r w:rsidRPr="003E4087">
                              <w:rPr>
                                <w:rFonts w:ascii="Times New Roman" w:hAnsi="Times New Roman" w:cs="Times New Roman"/>
                                <w:i w:val="0"/>
                                <w:color w:val="auto"/>
                                <w:sz w:val="20"/>
                                <w:szCs w:val="20"/>
                                <w:lang w:val="es-ES"/>
                              </w:rPr>
                              <w:t xml:space="preserve">, </w:t>
                            </w:r>
                            <w:r w:rsidRPr="003E4087">
                              <w:rPr>
                                <w:rFonts w:ascii="Times New Roman" w:hAnsi="Times New Roman" w:cs="Times New Roman"/>
                                <w:i w:val="0"/>
                                <w:color w:val="auto"/>
                                <w:sz w:val="20"/>
                                <w:szCs w:val="20"/>
                              </w:rPr>
                              <w:t xml:space="preserve">Grupo de </w:t>
                            </w:r>
                            <w:proofErr w:type="spellStart"/>
                            <w:r w:rsidRPr="003E4087">
                              <w:rPr>
                                <w:rFonts w:ascii="Times New Roman" w:hAnsi="Times New Roman" w:cs="Times New Roman"/>
                                <w:i w:val="0"/>
                                <w:color w:val="auto"/>
                                <w:sz w:val="20"/>
                                <w:szCs w:val="20"/>
                              </w:rPr>
                              <w:t>Estudios</w:t>
                            </w:r>
                            <w:proofErr w:type="spellEnd"/>
                            <w:r w:rsidRPr="003E4087">
                              <w:rPr>
                                <w:rFonts w:ascii="Times New Roman" w:hAnsi="Times New Roman" w:cs="Times New Roman"/>
                                <w:i w:val="0"/>
                                <w:color w:val="auto"/>
                                <w:sz w:val="20"/>
                                <w:szCs w:val="20"/>
                              </w:rPr>
                              <w:t xml:space="preserve"> de Europa y Eurasia,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4826412" id="Text Box 9" o:spid="_x0000_s1027" type="#_x0000_t202" style="position:absolute;left:0;text-align:left;margin-left:0;margin-top:286.95pt;width:225pt;height:.05pt;z-index:-25165209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" stroked="f">
                <v:textbox style="mso-fit-shape-to-text:t" inset="0,0,0,0">
                  <w:txbxContent>
                    <w:p w14:paraId="24EF2FF6" w14:textId="77777777" w:rsidR="00C9443B" w:rsidRPr="003E4087" w:rsidRDefault="00C9443B" w:rsidP="00C9443B">
                      <w:pPr>
                        <w:pStyle w:val="Caption"/>
                        <w:jc w:val="both"/>
                        <w:rPr>
                          <w:rFonts w:ascii="Times New Roman" w:hAnsi="Times New Roman" w:cs="Times New Roman"/>
                          <w:i w:val="0"/>
                          <w:color w:val="auto"/>
                          <w:sz w:val="20"/>
                          <w:szCs w:val="20"/>
                          <w:lang w:val="es-ES"/>
                        </w:rPr>
                      </w:pPr>
                      <w:r w:rsidRPr="003E4087">
                        <w:rPr>
                          <w:rFonts w:ascii="Times New Roman" w:hAnsi="Times New Roman" w:cs="Times New Roman"/>
                          <w:i w:val="0"/>
                          <w:color w:val="auto"/>
                          <w:sz w:val="20"/>
                          <w:szCs w:val="20"/>
                        </w:rPr>
                        <w:t xml:space="preserve">Imatge 4. Mapa polític de Moldàvia. LECLERC, J., </w:t>
                      </w:r>
                      <w:r w:rsidRPr="003E4087">
                        <w:rPr>
                          <w:rFonts w:ascii="Times New Roman" w:hAnsi="Times New Roman" w:cs="Times New Roman"/>
                          <w:color w:val="auto"/>
                          <w:sz w:val="20"/>
                          <w:szCs w:val="20"/>
                          <w:lang w:val="es-ES"/>
                        </w:rPr>
                        <w:t>Transnístria: un conflicto prolongado por la intervención de Rusia</w:t>
                      </w:r>
                      <w:r w:rsidRPr="003E4087">
                        <w:rPr>
                          <w:rFonts w:ascii="Times New Roman" w:hAnsi="Times New Roman" w:cs="Times New Roman"/>
                          <w:i w:val="0"/>
                          <w:color w:val="auto"/>
                          <w:sz w:val="20"/>
                          <w:szCs w:val="20"/>
                          <w:lang w:val="es-ES"/>
                        </w:rPr>
                        <w:t xml:space="preserve">, </w:t>
                      </w:r>
                      <w:r w:rsidRPr="003E4087">
                        <w:rPr>
                          <w:rFonts w:ascii="Times New Roman" w:hAnsi="Times New Roman" w:cs="Times New Roman"/>
                          <w:i w:val="0"/>
                          <w:color w:val="auto"/>
                          <w:sz w:val="20"/>
                          <w:szCs w:val="20"/>
                        </w:rPr>
                        <w:t xml:space="preserve">Grupo de </w:t>
                      </w:r>
                      <w:proofErr w:type="spellStart"/>
                      <w:r w:rsidRPr="003E4087">
                        <w:rPr>
                          <w:rFonts w:ascii="Times New Roman" w:hAnsi="Times New Roman" w:cs="Times New Roman"/>
                          <w:i w:val="0"/>
                          <w:color w:val="auto"/>
                          <w:sz w:val="20"/>
                          <w:szCs w:val="20"/>
                        </w:rPr>
                        <w:t>Estudios</w:t>
                      </w:r>
                      <w:proofErr w:type="spellEnd"/>
                      <w:r w:rsidRPr="003E4087">
                        <w:rPr>
                          <w:rFonts w:ascii="Times New Roman" w:hAnsi="Times New Roman" w:cs="Times New Roman"/>
                          <w:i w:val="0"/>
                          <w:color w:val="auto"/>
                          <w:sz w:val="20"/>
                          <w:szCs w:val="20"/>
                        </w:rPr>
                        <w:t xml:space="preserve"> de Europa y Eurasia, 2018.</w:t>
                      </w:r>
                    </w:p>
                  </w:txbxContent>
                </v:textbox>
                <w10:wrap type="topAndBottom" anchorx="margin"/>
              </v:shape>
            </w:pict>
          </mc:Fallback>
        </mc:AlternateContent>
      </w:r>
      <w:r w:rsidR="00C9443B" w:rsidRPr="00C9443B">
        <w:rPr>
          <w:rFonts w:ascii="Times New Roman" w:hAnsi="Times New Roman" w:cs="Times New Roman"/>
        </w:rPr>
        <w:t>A Moldàvia  hi ha dues grans àrees històriques i territorials: el territori que s’estén entre els rius Prut i Dniester, conegut com Bessaràbia</w:t>
      </w:r>
      <w:r w:rsidR="00C9443B" w:rsidRPr="00C9443B">
        <w:rPr>
          <w:rFonts w:ascii="Times New Roman" w:hAnsi="Times New Roman" w:cs="Times New Roman"/>
          <w:vertAlign w:val="superscript"/>
        </w:rPr>
        <w:footnoteReference w:id="5"/>
      </w:r>
      <w:r w:rsidR="00C9443B" w:rsidRPr="00C9443B">
        <w:rPr>
          <w:rFonts w:ascii="Times New Roman" w:hAnsi="Times New Roman" w:cs="Times New Roman"/>
        </w:rPr>
        <w:t xml:space="preserve"> i el situat a l’est del Dniester – Transdnièster o Transnístria. Aquest segon és una regió que s’ha convertit en pseudoestat, la subjectivitat internacional del qual analitzarem més endavant. És un territori que </w:t>
      </w:r>
      <w:r w:rsidR="00C9443B" w:rsidRPr="00C9443B">
        <w:rPr>
          <w:rFonts w:ascii="Times New Roman" w:hAnsi="Times New Roman" w:cs="Times New Roman"/>
          <w:i/>
        </w:rPr>
        <w:t>de iure</w:t>
      </w:r>
      <w:r w:rsidR="00C9443B" w:rsidRPr="00C9443B">
        <w:rPr>
          <w:rFonts w:ascii="Times New Roman" w:hAnsi="Times New Roman" w:cs="Times New Roman"/>
        </w:rPr>
        <w:t xml:space="preserve"> forma part de la República de Moldàvia, i de la mateixa manera que Nagorno Karabakh, Ossètia de Sud i Abkhàzia és un conflicte congelat, herència de la URSS, </w:t>
      </w:r>
      <w:r w:rsidR="00C9443B" w:rsidRPr="00C9443B">
        <w:rPr>
          <w:rFonts w:ascii="Times New Roman" w:hAnsi="Times New Roman" w:cs="Times New Roman"/>
          <w:bCs/>
        </w:rPr>
        <w:t xml:space="preserve">que compta amb una implicació directa de Rússia. </w:t>
      </w:r>
    </w:p>
    <w:p w14:paraId="21FBC3D8" w14:textId="77777777" w:rsidR="00C9443B" w:rsidRPr="00C9443B" w:rsidRDefault="00C9443B" w:rsidP="00BC48FD">
      <w:pPr>
        <w:spacing w:line="276" w:lineRule="auto"/>
        <w:jc w:val="both"/>
        <w:rPr>
          <w:rFonts w:ascii="Times New Roman" w:hAnsi="Times New Roman" w:cs="Times New Roman"/>
        </w:rPr>
      </w:pPr>
      <w:r w:rsidRPr="00C9443B">
        <w:rPr>
          <w:rFonts w:ascii="Times New Roman" w:hAnsi="Times New Roman" w:cs="Times New Roman"/>
        </w:rPr>
        <w:t xml:space="preserve">A finals dels anys 80 </w:t>
      </w:r>
      <w:r w:rsidR="0051006D" w:rsidRPr="00BC48FD">
        <w:rPr>
          <w:rFonts w:ascii="Times New Roman" w:hAnsi="Times New Roman" w:cs="Times New Roman"/>
        </w:rPr>
        <w:t>d</w:t>
      </w:r>
      <w:r w:rsidRPr="00C9443B">
        <w:rPr>
          <w:rFonts w:ascii="Times New Roman" w:hAnsi="Times New Roman" w:cs="Times New Roman"/>
        </w:rPr>
        <w:t>avant de la possible sortida de la RSSM</w:t>
      </w:r>
      <w:r w:rsidR="0051006D" w:rsidRPr="00BC48FD">
        <w:rPr>
          <w:rFonts w:ascii="Times New Roman" w:hAnsi="Times New Roman" w:cs="Times New Roman"/>
        </w:rPr>
        <w:t xml:space="preserve"> (</w:t>
      </w:r>
      <w:r w:rsidR="00E42B8A" w:rsidRPr="00BC48FD">
        <w:rPr>
          <w:rFonts w:ascii="Times New Roman" w:hAnsi="Times New Roman" w:cs="Times New Roman"/>
        </w:rPr>
        <w:t>l’</w:t>
      </w:r>
      <w:r w:rsidR="0051006D" w:rsidRPr="00BC48FD">
        <w:rPr>
          <w:rFonts w:ascii="Times New Roman" w:hAnsi="Times New Roman" w:cs="Times New Roman"/>
        </w:rPr>
        <w:t>actual República de Moldàvia)</w:t>
      </w:r>
      <w:r w:rsidRPr="00C9443B">
        <w:rPr>
          <w:rFonts w:ascii="Times New Roman" w:hAnsi="Times New Roman" w:cs="Times New Roman"/>
        </w:rPr>
        <w:t xml:space="preserve"> de la URSS, </w:t>
      </w:r>
      <w:r w:rsidRPr="00C9443B">
        <w:rPr>
          <w:rFonts w:ascii="Times New Roman" w:hAnsi="Times New Roman" w:cs="Times New Roman"/>
          <w:shd w:val="clear" w:color="auto" w:fill="FFFFFF"/>
        </w:rPr>
        <w:t xml:space="preserve">Anatoly Lukyanov, president del Soviet Suprem, amb la implicació de Dmitri Yazov </w:t>
      </w:r>
      <w:r w:rsidRPr="00C9443B">
        <w:rPr>
          <w:rFonts w:ascii="Times New Roman" w:hAnsi="Times New Roman" w:cs="Times New Roman"/>
          <w:shd w:val="clear" w:color="auto" w:fill="FFFFFF"/>
        </w:rPr>
        <w:lastRenderedPageBreak/>
        <w:t>i Boris Pugo, respectivament ministre de defensa i ministre d’afers interns, van decidir crear dos nous Estats en el territori de la RSSM: Transnístria i Gagauzia</w:t>
      </w:r>
      <w:r w:rsidRPr="00C9443B">
        <w:rPr>
          <w:rFonts w:ascii="Times New Roman" w:hAnsi="Times New Roman" w:cs="Times New Roman"/>
          <w:shd w:val="clear" w:color="auto" w:fill="FFFFFF"/>
          <w:vertAlign w:val="superscript"/>
        </w:rPr>
        <w:footnoteReference w:id="6"/>
      </w:r>
      <w:r w:rsidRPr="00C9443B">
        <w:rPr>
          <w:rFonts w:ascii="Times New Roman" w:hAnsi="Times New Roman" w:cs="Times New Roman"/>
          <w:shd w:val="clear" w:color="auto" w:fill="FFFFFF"/>
        </w:rPr>
        <w:t>.  El primer suport per Transnístria va arribar amb les tropes del Ministeri Intern soviètic el setembre del 1990 per la defensa del “Congrés” de les elits prorusses que van declarar la in dependència de la “República de Transnístria” de Moldàvia. Segons T</w:t>
      </w:r>
      <w:r w:rsidRPr="00C9443B">
        <w:rPr>
          <w:rFonts w:ascii="Times New Roman" w:hAnsi="Times New Roman" w:cs="Times New Roman"/>
          <w:shd w:val="clear" w:color="auto" w:fill="FFFFFF"/>
          <w:lang w:val="ro-RO"/>
        </w:rPr>
        <w:t xml:space="preserve">âcu, </w:t>
      </w:r>
      <w:r w:rsidRPr="00C9443B">
        <w:rPr>
          <w:rFonts w:ascii="Times New Roman" w:hAnsi="Times New Roman" w:cs="Times New Roman"/>
          <w:shd w:val="clear" w:color="auto" w:fill="FFFFFF"/>
        </w:rPr>
        <w:t xml:space="preserve">la presència armada soviètica tenia una doble dimensió: per un costat, evitar qualsevol intervenció per part de la RSSM i, per un altre costat, exercir pressió sobre Moldàvia per tal de que aquesta renunciï  a les seves aspiracions d’independència </w:t>
      </w:r>
      <w:r w:rsidRPr="00C9443B">
        <w:rPr>
          <w:rFonts w:ascii="Times New Roman" w:hAnsi="Times New Roman" w:cs="Times New Roman"/>
          <w:i/>
          <w:shd w:val="clear" w:color="auto" w:fill="FFFFFF"/>
        </w:rPr>
        <w:t>versus</w:t>
      </w:r>
      <w:r w:rsidRPr="00C9443B">
        <w:rPr>
          <w:rFonts w:ascii="Times New Roman" w:hAnsi="Times New Roman" w:cs="Times New Roman"/>
          <w:shd w:val="clear" w:color="auto" w:fill="FFFFFF"/>
        </w:rPr>
        <w:t xml:space="preserve"> la URSS. En cas contrari Moldàvia es trobaria dividida en diferents Estats</w:t>
      </w:r>
      <w:r w:rsidRPr="00C9443B">
        <w:rPr>
          <w:rFonts w:ascii="Times New Roman" w:hAnsi="Times New Roman" w:cs="Times New Roman"/>
          <w:shd w:val="clear" w:color="auto" w:fill="FFFFFF"/>
          <w:vertAlign w:val="superscript"/>
        </w:rPr>
        <w:footnoteReference w:id="7"/>
      </w:r>
      <w:r w:rsidRPr="00C9443B">
        <w:rPr>
          <w:rFonts w:ascii="Times New Roman" w:hAnsi="Times New Roman" w:cs="Times New Roman"/>
          <w:shd w:val="clear" w:color="auto" w:fill="FFFFFF"/>
        </w:rPr>
        <w:t xml:space="preserve">. </w:t>
      </w:r>
    </w:p>
    <w:p w14:paraId="5294FBFA" w14:textId="77777777" w:rsidR="00C9443B" w:rsidRPr="00C9443B" w:rsidRDefault="00C9443B" w:rsidP="00BC48FD">
      <w:pPr>
        <w:spacing w:line="276" w:lineRule="auto"/>
        <w:jc w:val="both"/>
        <w:rPr>
          <w:rFonts w:ascii="Times New Roman" w:hAnsi="Times New Roman" w:cs="Times New Roman"/>
          <w:shd w:val="clear" w:color="auto" w:fill="FFFFFF"/>
        </w:rPr>
      </w:pPr>
      <w:r w:rsidRPr="00C9443B">
        <w:rPr>
          <w:rFonts w:ascii="Times New Roman" w:hAnsi="Times New Roman" w:cs="Times New Roman"/>
          <w:shd w:val="clear" w:color="auto" w:fill="FFFFFF"/>
        </w:rPr>
        <w:t>Malgrat la pressió de Moscou, el Parlament de Moldàvia va votar l’any 1991 la Declaració d’Independència de la República de Moldàvia</w:t>
      </w:r>
      <w:r w:rsidRPr="00C9443B">
        <w:rPr>
          <w:rFonts w:ascii="Times New Roman" w:hAnsi="Times New Roman" w:cs="Times New Roman"/>
          <w:shd w:val="clear" w:color="auto" w:fill="FFFFFF"/>
          <w:vertAlign w:val="superscript"/>
        </w:rPr>
        <w:footnoteReference w:id="8"/>
      </w:r>
      <w:r w:rsidRPr="00C9443B">
        <w:rPr>
          <w:rFonts w:ascii="Times New Roman" w:hAnsi="Times New Roman" w:cs="Times New Roman"/>
          <w:shd w:val="clear" w:color="auto" w:fill="FFFFFF"/>
        </w:rPr>
        <w:t>, que guardava la mateixa composició que l’anterior RSSM, i que per tant, incloïa el territori de Transnístria. Dita Declaració va establir la llengua romanesa com a llengua oficial de l’Estat.</w:t>
      </w:r>
    </w:p>
    <w:p w14:paraId="38937CBD" w14:textId="77777777" w:rsidR="00E42B8A" w:rsidRPr="00BC48FD" w:rsidRDefault="006020B2" w:rsidP="00BC48FD">
      <w:pPr>
        <w:spacing w:line="276" w:lineRule="auto"/>
        <w:jc w:val="both"/>
        <w:rPr>
          <w:rFonts w:ascii="Times New Roman" w:hAnsi="Times New Roman" w:cs="Times New Roman"/>
        </w:rPr>
      </w:pPr>
      <w:r w:rsidRPr="00C9443B">
        <w:rPr>
          <w:rFonts w:ascii="Times New Roman" w:hAnsi="Times New Roman" w:cs="Times New Roman"/>
          <w:noProof/>
        </w:rPr>
        <mc:AlternateContent>
          <mc:Choice Requires="wps">
            <w:drawing>
              <wp:anchor distT="0" distB="0" distL="114300" distR="114300" simplePos="0" relativeHeight="251668480" behindDoc="1" locked="0" layoutInCell="1" allowOverlap="1" wp14:anchorId="57355A09" wp14:editId="34CBF718">
                <wp:simplePos x="0" y="0"/>
                <wp:positionH relativeFrom="margin">
                  <wp:posOffset>1038626</wp:posOffset>
                </wp:positionH>
                <wp:positionV relativeFrom="paragraph">
                  <wp:posOffset>3281045</wp:posOffset>
                </wp:positionV>
                <wp:extent cx="3493135" cy="487680"/>
                <wp:effectExtent l="0" t="0" r="0" b="7620"/>
                <wp:wrapTopAndBottom/>
                <wp:docPr id="26" name="Text Box 26"/>
                <wp:cNvGraphicFramePr/>
                <a:graphic xmlns:a="http://schemas.openxmlformats.org/drawingml/2006/main">
                  <a:graphicData uri="http://schemas.microsoft.com/office/word/2010/wordprocessingShape">
                    <wps:wsp>
                      <wps:cNvSpPr txBox="1"/>
                      <wps:spPr>
                        <a:xfrm>
                          <a:off x="0" y="0"/>
                          <a:ext cx="3493135" cy="487680"/>
                        </a:xfrm>
                        <a:prstGeom prst="rect">
                          <a:avLst/>
                        </a:prstGeom>
                        <a:solidFill>
                          <a:prstClr val="white"/>
                        </a:solidFill>
                        <a:ln>
                          <a:noFill/>
                        </a:ln>
                      </wps:spPr>
                      <wps:txbx>
                        <w:txbxContent>
                          <w:p w14:paraId="7166E531" w14:textId="77777777" w:rsidR="00C9443B" w:rsidRPr="005C77C8" w:rsidRDefault="00C9443B" w:rsidP="00C9443B">
                            <w:pPr>
                              <w:rPr>
                                <w:rFonts w:ascii="Times New Roman" w:hAnsi="Times New Roman" w:cs="Times New Roman"/>
                                <w:iCs/>
                                <w:sz w:val="20"/>
                                <w:szCs w:val="20"/>
                                <w:lang w:val="es-ES"/>
                              </w:rPr>
                            </w:pPr>
                            <w:r w:rsidRPr="005C77C8">
                              <w:rPr>
                                <w:rFonts w:ascii="Times New Roman" w:hAnsi="Times New Roman" w:cs="Times New Roman"/>
                                <w:iCs/>
                                <w:sz w:val="20"/>
                                <w:szCs w:val="20"/>
                              </w:rPr>
                              <w:t xml:space="preserve">Imatge 5. Guerra de Transnístria del 1992. IOVU, T., </w:t>
                            </w:r>
                            <w:r w:rsidRPr="005C77C8">
                              <w:rPr>
                                <w:rFonts w:ascii="Times New Roman" w:hAnsi="Times New Roman" w:cs="Times New Roman"/>
                                <w:i/>
                                <w:iCs/>
                                <w:sz w:val="20"/>
                                <w:szCs w:val="20"/>
                              </w:rPr>
                              <w:t>Timpul.md,</w:t>
                            </w:r>
                            <w:r w:rsidRPr="005C77C8">
                              <w:rPr>
                                <w:rFonts w:ascii="Times New Roman" w:hAnsi="Times New Roman" w:cs="Times New Roman"/>
                                <w:iCs/>
                                <w:sz w:val="20"/>
                                <w:szCs w:val="20"/>
                              </w:rPr>
                              <w:t xml:space="preserve"> 2018.</w:t>
                            </w:r>
                          </w:p>
                          <w:p w14:paraId="13737586" w14:textId="77777777" w:rsidR="00C9443B" w:rsidRDefault="00C9443B" w:rsidP="00C9443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55A09" id="Text Box 26" o:spid="_x0000_s1028" type="#_x0000_t202" style="position:absolute;left:0;text-align:left;margin-left:81.8pt;margin-top:258.35pt;width:275.05pt;height:38.4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" stroked="f">
                <v:textbox inset="0,0,0,0">
                  <w:txbxContent>
                    <w:p w14:paraId="7166E531" w14:textId="77777777" w:rsidR="00C9443B" w:rsidRPr="005C77C8" w:rsidRDefault="00C9443B" w:rsidP="00C9443B">
                      <w:pPr>
                        <w:rPr>
                          <w:rFonts w:ascii="Times New Roman" w:hAnsi="Times New Roman" w:cs="Times New Roman"/>
                          <w:iCs/>
                          <w:sz w:val="20"/>
                          <w:szCs w:val="20"/>
                          <w:lang w:val="es-ES"/>
                        </w:rPr>
                      </w:pPr>
                      <w:r w:rsidRPr="005C77C8">
                        <w:rPr>
                          <w:rFonts w:ascii="Times New Roman" w:hAnsi="Times New Roman" w:cs="Times New Roman"/>
                          <w:iCs/>
                          <w:sz w:val="20"/>
                          <w:szCs w:val="20"/>
                        </w:rPr>
                        <w:t xml:space="preserve">Imatge 5. Guerra de Transnístria del 1992. IOVU, T., </w:t>
                      </w:r>
                      <w:r w:rsidRPr="005C77C8">
                        <w:rPr>
                          <w:rFonts w:ascii="Times New Roman" w:hAnsi="Times New Roman" w:cs="Times New Roman"/>
                          <w:i/>
                          <w:iCs/>
                          <w:sz w:val="20"/>
                          <w:szCs w:val="20"/>
                        </w:rPr>
                        <w:t>Timpul.md,</w:t>
                      </w:r>
                      <w:r w:rsidRPr="005C77C8">
                        <w:rPr>
                          <w:rFonts w:ascii="Times New Roman" w:hAnsi="Times New Roman" w:cs="Times New Roman"/>
                          <w:iCs/>
                          <w:sz w:val="20"/>
                          <w:szCs w:val="20"/>
                        </w:rPr>
                        <w:t xml:space="preserve"> 2018.</w:t>
                      </w:r>
                    </w:p>
                    <w:p w14:paraId="13737586" w14:textId="77777777" w:rsidR="00C9443B" w:rsidRDefault="00C9443B" w:rsidP="00C9443B"/>
                  </w:txbxContent>
                </v:textbox>
                <w10:wrap type="topAndBottom" anchorx="margin"/>
              </v:shape>
            </w:pict>
          </mc:Fallback>
        </mc:AlternateContent>
      </w:r>
      <w:r w:rsidRPr="00C9443B">
        <w:rPr>
          <w:rFonts w:ascii="Times New Roman" w:hAnsi="Times New Roman" w:cs="Times New Roman"/>
          <w:noProof/>
        </w:rPr>
        <w:drawing>
          <wp:anchor distT="0" distB="0" distL="114300" distR="114300" simplePos="0" relativeHeight="251667456" behindDoc="0" locked="0" layoutInCell="1" allowOverlap="1" wp14:anchorId="3AA809D0" wp14:editId="5B8D4FA5">
            <wp:simplePos x="0" y="0"/>
            <wp:positionH relativeFrom="margin">
              <wp:posOffset>1009283</wp:posOffset>
            </wp:positionH>
            <wp:positionV relativeFrom="paragraph">
              <wp:posOffset>1334135</wp:posOffset>
            </wp:positionV>
            <wp:extent cx="3499485" cy="1957070"/>
            <wp:effectExtent l="0" t="0" r="5715" b="508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99485" cy="1957070"/>
                    </a:xfrm>
                    <a:prstGeom prst="rect">
                      <a:avLst/>
                    </a:prstGeom>
                    <a:noFill/>
                  </pic:spPr>
                </pic:pic>
              </a:graphicData>
            </a:graphic>
          </wp:anchor>
        </w:drawing>
      </w:r>
      <w:r w:rsidR="00C9443B" w:rsidRPr="00C9443B">
        <w:rPr>
          <w:rFonts w:ascii="Times New Roman" w:hAnsi="Times New Roman" w:cs="Times New Roman"/>
          <w:shd w:val="clear" w:color="auto" w:fill="FFFFFF"/>
        </w:rPr>
        <w:t xml:space="preserve">Com a reacció a la Declaració d’Independència moldava a qui ja considerava “país veí”,  Transnístria va fer una declaració d’unió amb la URSS en qualitat de República Socialista Soviètica al mes de setembre de l’any 1991. Ara bé, amb la dissolució de la URSS el mateix any, </w:t>
      </w:r>
      <w:r w:rsidR="00C9443B" w:rsidRPr="00C9443B">
        <w:rPr>
          <w:rFonts w:ascii="Times New Roman" w:hAnsi="Times New Roman" w:cs="Times New Roman"/>
        </w:rPr>
        <w:t>i amb la independència de Moldàvia, les elits polítiques de Transnístria temien que el nou Estat independent moldau s'unís amb Romania</w:t>
      </w:r>
      <w:r w:rsidR="00C9443B" w:rsidRPr="00C9443B">
        <w:rPr>
          <w:rFonts w:ascii="Times New Roman" w:hAnsi="Times New Roman" w:cs="Times New Roman"/>
          <w:vertAlign w:val="superscript"/>
        </w:rPr>
        <w:footnoteReference w:id="9"/>
      </w:r>
      <w:r w:rsidR="00C9443B" w:rsidRPr="00C9443B">
        <w:rPr>
          <w:rFonts w:ascii="Times New Roman" w:hAnsi="Times New Roman" w:cs="Times New Roman"/>
        </w:rPr>
        <w:t xml:space="preserve">. D’aquesta manera, els separatistes de Transnístria amb l’ajuda de les tropes soviètiques i dels cosacs,  anaven realitzant atacs a les Comissaries de la Policia Nacional fidels a Chisinau, i com a resposta, Mircea Snegur, el primer President de </w:t>
      </w:r>
      <w:r w:rsidR="00C9443B" w:rsidRPr="00C9443B">
        <w:rPr>
          <w:rFonts w:ascii="Times New Roman" w:hAnsi="Times New Roman" w:cs="Times New Roman"/>
        </w:rPr>
        <w:lastRenderedPageBreak/>
        <w:t>Moldàvia va autoritzar una intervenció militar en contra de les forces separatistes, coincidint l’atac amb l’entrada de Moldàvia a la ONU en la primavera del 1992. Moldàvia en aquell moment no tenia exèrcit, sent aquest substituït per la policia nacional. En canvi, les forces separatistes comptaven amb la presència de 6000 militars la Divisió XIV de l’exèrcit rus i amb armament proporcionat per Rússia</w:t>
      </w:r>
      <w:r w:rsidR="00C9443B" w:rsidRPr="00C9443B">
        <w:rPr>
          <w:rFonts w:ascii="Times New Roman" w:hAnsi="Times New Roman" w:cs="Times New Roman"/>
          <w:vertAlign w:val="superscript"/>
        </w:rPr>
        <w:footnoteReference w:id="10"/>
      </w:r>
      <w:r w:rsidR="00C9443B" w:rsidRPr="00C9443B">
        <w:rPr>
          <w:rFonts w:ascii="Times New Roman" w:hAnsi="Times New Roman" w:cs="Times New Roman"/>
        </w:rPr>
        <w:t xml:space="preserve">. La guerra va durar fins al mes de juliol del mateix any, quan Mircea </w:t>
      </w:r>
    </w:p>
    <w:p w14:paraId="0D252D1D" w14:textId="77777777" w:rsidR="00C9443B" w:rsidRPr="00C9443B" w:rsidRDefault="00C9443B" w:rsidP="00BC48FD">
      <w:pPr>
        <w:spacing w:line="276" w:lineRule="auto"/>
        <w:jc w:val="both"/>
        <w:rPr>
          <w:rFonts w:ascii="Times New Roman" w:hAnsi="Times New Roman" w:cs="Times New Roman"/>
        </w:rPr>
      </w:pPr>
      <w:r w:rsidRPr="00C9443B">
        <w:rPr>
          <w:rFonts w:ascii="Times New Roman" w:hAnsi="Times New Roman" w:cs="Times New Roman"/>
        </w:rPr>
        <w:t xml:space="preserve">Snegur i Boris Eltsin, president de Rússia van signar un acord de cessament del foc. Malgrat l’acord, no s’ha trobat cap solució pel que fa l’estatut jurídic-territorial de Transnistria dins de la República de Moldàvia. </w:t>
      </w:r>
    </w:p>
    <w:p w14:paraId="66406BD4" w14:textId="77777777" w:rsidR="00C9443B" w:rsidRPr="00C9443B" w:rsidRDefault="00E42B8A" w:rsidP="00BC48FD">
      <w:pPr>
        <w:spacing w:line="276" w:lineRule="auto"/>
        <w:jc w:val="both"/>
        <w:rPr>
          <w:rFonts w:ascii="Times New Roman" w:hAnsi="Times New Roman" w:cs="Times New Roman"/>
        </w:rPr>
      </w:pPr>
      <w:r w:rsidRPr="00C9443B">
        <w:rPr>
          <w:rFonts w:ascii="Times New Roman" w:hAnsi="Times New Roman" w:cs="Times New Roman"/>
          <w:noProof/>
        </w:rPr>
        <mc:AlternateContent>
          <mc:Choice Requires="wps">
            <w:drawing>
              <wp:anchor distT="0" distB="0" distL="114300" distR="114300" simplePos="0" relativeHeight="251669504" behindDoc="1" locked="0" layoutInCell="1" allowOverlap="1" wp14:anchorId="7F41CC4E" wp14:editId="1A47D023">
                <wp:simplePos x="0" y="0"/>
                <wp:positionH relativeFrom="margin">
                  <wp:align>center</wp:align>
                </wp:positionH>
                <wp:positionV relativeFrom="paragraph">
                  <wp:posOffset>2375662</wp:posOffset>
                </wp:positionV>
                <wp:extent cx="3453765" cy="487680"/>
                <wp:effectExtent l="0" t="0" r="0" b="7620"/>
                <wp:wrapTopAndBottom/>
                <wp:docPr id="27" name="Text Box 27"/>
                <wp:cNvGraphicFramePr/>
                <a:graphic xmlns:a="http://schemas.openxmlformats.org/drawingml/2006/main">
                  <a:graphicData uri="http://schemas.microsoft.com/office/word/2010/wordprocessingShape">
                    <wps:wsp>
                      <wps:cNvSpPr txBox="1"/>
                      <wps:spPr>
                        <a:xfrm>
                          <a:off x="0" y="0"/>
                          <a:ext cx="3453765" cy="487680"/>
                        </a:xfrm>
                        <a:prstGeom prst="rect">
                          <a:avLst/>
                        </a:prstGeom>
                        <a:solidFill>
                          <a:prstClr val="white"/>
                        </a:solidFill>
                        <a:ln>
                          <a:noFill/>
                        </a:ln>
                      </wps:spPr>
                      <wps:txbx>
                        <w:txbxContent>
                          <w:p w14:paraId="7E5823C6" w14:textId="77777777" w:rsidR="00C9443B" w:rsidRPr="005C77C8" w:rsidRDefault="00C9443B" w:rsidP="00C9443B">
                            <w:pPr>
                              <w:rPr>
                                <w:rFonts w:ascii="Times New Roman" w:hAnsi="Times New Roman" w:cs="Times New Roman"/>
                                <w:iCs/>
                                <w:sz w:val="20"/>
                                <w:szCs w:val="20"/>
                                <w:lang w:val="es-ES"/>
                              </w:rPr>
                            </w:pPr>
                            <w:r w:rsidRPr="005C77C8">
                              <w:rPr>
                                <w:rFonts w:ascii="Times New Roman" w:hAnsi="Times New Roman" w:cs="Times New Roman"/>
                                <w:iCs/>
                                <w:sz w:val="20"/>
                                <w:szCs w:val="20"/>
                              </w:rPr>
                              <w:t xml:space="preserve">Imatge 6. L'estàtua de Lenin a Tiraspol, la capital de Transnistria, HARDY, E., </w:t>
                            </w:r>
                            <w:r w:rsidRPr="005C77C8">
                              <w:rPr>
                                <w:rFonts w:ascii="Times New Roman" w:hAnsi="Times New Roman" w:cs="Times New Roman"/>
                                <w:i/>
                                <w:iCs/>
                                <w:sz w:val="20"/>
                                <w:szCs w:val="20"/>
                              </w:rPr>
                              <w:t>ABC NEWS</w:t>
                            </w:r>
                            <w:r w:rsidRPr="005C77C8">
                              <w:rPr>
                                <w:rFonts w:ascii="Times New Roman" w:hAnsi="Times New Roman" w:cs="Times New Roman"/>
                                <w:iCs/>
                                <w:sz w:val="20"/>
                                <w:szCs w:val="20"/>
                              </w:rPr>
                              <w:t xml:space="preserve">, 2016. </w:t>
                            </w:r>
                          </w:p>
                          <w:p w14:paraId="16616AA1" w14:textId="77777777" w:rsidR="00C9443B" w:rsidRPr="005C77C8" w:rsidRDefault="00C9443B" w:rsidP="00C9443B">
                            <w:pPr>
                              <w:rPr>
                                <w:lang w:val="es-E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1CC4E" id="Text Box 27" o:spid="_x0000_s1029" type="#_x0000_t202" style="position:absolute;left:0;text-align:left;margin-left:0;margin-top:187.05pt;width:271.95pt;height:38.4pt;z-index:-2516469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" stroked="f">
                <v:textbox inset="0,0,0,0">
                  <w:txbxContent>
                    <w:p w14:paraId="7E5823C6" w14:textId="77777777" w:rsidR="00C9443B" w:rsidRPr="005C77C8" w:rsidRDefault="00C9443B" w:rsidP="00C9443B">
                      <w:pPr>
                        <w:rPr>
                          <w:rFonts w:ascii="Times New Roman" w:hAnsi="Times New Roman" w:cs="Times New Roman"/>
                          <w:iCs/>
                          <w:sz w:val="20"/>
                          <w:szCs w:val="20"/>
                          <w:lang w:val="es-ES"/>
                        </w:rPr>
                      </w:pPr>
                      <w:r w:rsidRPr="005C77C8">
                        <w:rPr>
                          <w:rFonts w:ascii="Times New Roman" w:hAnsi="Times New Roman" w:cs="Times New Roman"/>
                          <w:iCs/>
                          <w:sz w:val="20"/>
                          <w:szCs w:val="20"/>
                        </w:rPr>
                        <w:t xml:space="preserve">Imatge 6. L'estàtua de Lenin a Tiraspol, la capital de Transnistria, HARDY, E., </w:t>
                      </w:r>
                      <w:r w:rsidRPr="005C77C8">
                        <w:rPr>
                          <w:rFonts w:ascii="Times New Roman" w:hAnsi="Times New Roman" w:cs="Times New Roman"/>
                          <w:i/>
                          <w:iCs/>
                          <w:sz w:val="20"/>
                          <w:szCs w:val="20"/>
                        </w:rPr>
                        <w:t>ABC NEWS</w:t>
                      </w:r>
                      <w:r w:rsidRPr="005C77C8">
                        <w:rPr>
                          <w:rFonts w:ascii="Times New Roman" w:hAnsi="Times New Roman" w:cs="Times New Roman"/>
                          <w:iCs/>
                          <w:sz w:val="20"/>
                          <w:szCs w:val="20"/>
                        </w:rPr>
                        <w:t xml:space="preserve">, 2016. </w:t>
                      </w:r>
                    </w:p>
                    <w:p w14:paraId="16616AA1" w14:textId="77777777" w:rsidR="00C9443B" w:rsidRPr="005C77C8" w:rsidRDefault="00C9443B" w:rsidP="00C9443B">
                      <w:pPr>
                        <w:rPr>
                          <w:lang w:val="es-ES"/>
                        </w:rPr>
                      </w:pPr>
                    </w:p>
                  </w:txbxContent>
                </v:textbox>
                <w10:wrap type="topAndBottom" anchorx="margin"/>
              </v:shape>
            </w:pict>
          </mc:Fallback>
        </mc:AlternateContent>
      </w:r>
      <w:r w:rsidRPr="00C9443B">
        <w:rPr>
          <w:rFonts w:ascii="Times New Roman" w:hAnsi="Times New Roman" w:cs="Times New Roman"/>
          <w:noProof/>
        </w:rPr>
        <w:drawing>
          <wp:anchor distT="0" distB="0" distL="114300" distR="114300" simplePos="0" relativeHeight="251665408" behindDoc="0" locked="0" layoutInCell="1" allowOverlap="1" wp14:anchorId="500895AC" wp14:editId="7462C1D8">
            <wp:simplePos x="0" y="0"/>
            <wp:positionH relativeFrom="column">
              <wp:posOffset>957707</wp:posOffset>
            </wp:positionH>
            <wp:positionV relativeFrom="paragraph">
              <wp:posOffset>466852</wp:posOffset>
            </wp:positionV>
            <wp:extent cx="3418840" cy="192659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0509" t="11048" r="31750" b="42957"/>
                    <a:stretch/>
                  </pic:blipFill>
                  <pic:spPr bwMode="auto">
                    <a:xfrm>
                      <a:off x="0" y="0"/>
                      <a:ext cx="3418840" cy="1926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652F" w:rsidRPr="00BC48FD">
        <w:rPr>
          <w:rFonts w:ascii="Times New Roman" w:hAnsi="Times New Roman" w:cs="Times New Roman"/>
        </w:rPr>
        <w:t>D’aquesta manera, des</w:t>
      </w:r>
      <w:r w:rsidR="00C9443B" w:rsidRPr="00C9443B">
        <w:rPr>
          <w:rFonts w:ascii="Times New Roman" w:hAnsi="Times New Roman" w:cs="Times New Roman"/>
        </w:rPr>
        <w:t xml:space="preserve"> de la Declaració Unilateral d’independència, les autoritats secessionistes de Transnistria han aconseguit construir un “Estat” </w:t>
      </w:r>
      <w:r w:rsidR="00C9443B" w:rsidRPr="00C9443B">
        <w:rPr>
          <w:rFonts w:ascii="Times New Roman" w:hAnsi="Times New Roman" w:cs="Times New Roman"/>
          <w:i/>
        </w:rPr>
        <w:t>de facto</w:t>
      </w:r>
      <w:r w:rsidR="00C9443B" w:rsidRPr="00C9443B">
        <w:rPr>
          <w:rFonts w:ascii="Times New Roman" w:hAnsi="Times New Roman" w:cs="Times New Roman"/>
        </w:rPr>
        <w:t xml:space="preserve"> amb un lideratge polític organitzat i un control sobre el territori definit. Compta amb òrgans de govern propis d’un Estat, i amb moneda i exèrcit propi. </w:t>
      </w:r>
    </w:p>
    <w:p w14:paraId="507589FE" w14:textId="77777777" w:rsidR="00C9443B" w:rsidRPr="00C9443B" w:rsidRDefault="00C9443B" w:rsidP="00BC48FD">
      <w:pPr>
        <w:spacing w:line="276" w:lineRule="auto"/>
        <w:jc w:val="both"/>
        <w:rPr>
          <w:rFonts w:ascii="Times New Roman" w:hAnsi="Times New Roman" w:cs="Times New Roman"/>
        </w:rPr>
      </w:pPr>
      <w:r w:rsidRPr="00C9443B">
        <w:rPr>
          <w:rFonts w:ascii="Times New Roman" w:hAnsi="Times New Roman" w:cs="Times New Roman"/>
        </w:rPr>
        <w:t>És important remarcar que el conflicte de Transnístria no es pot descriure com un conflicte ètnic, sinó que està motivat per qüestions econòmiques, polítiques, estratègiques, etc.; és a dir, una barreja d'interessos econòmics, nostàlgia soviètica i l’influencia russa</w:t>
      </w:r>
      <w:r w:rsidRPr="00C9443B">
        <w:rPr>
          <w:rFonts w:ascii="Times New Roman" w:hAnsi="Times New Roman" w:cs="Times New Roman"/>
          <w:vertAlign w:val="superscript"/>
        </w:rPr>
        <w:footnoteReference w:id="11"/>
      </w:r>
      <w:r w:rsidRPr="00C9443B">
        <w:rPr>
          <w:rFonts w:ascii="Times New Roman" w:hAnsi="Times New Roman" w:cs="Times New Roman"/>
        </w:rPr>
        <w:t xml:space="preserve">. </w:t>
      </w:r>
      <w:bookmarkStart w:id="17" w:name="_Hlk8384345"/>
    </w:p>
    <w:p w14:paraId="483BB748" w14:textId="77777777" w:rsidR="0051006D" w:rsidRPr="0051006D" w:rsidRDefault="00132643" w:rsidP="00BC48FD">
      <w:pPr>
        <w:keepNext/>
        <w:keepLines/>
        <w:spacing w:before="240" w:after="0" w:line="276" w:lineRule="auto"/>
        <w:jc w:val="both"/>
        <w:outlineLvl w:val="0"/>
        <w:rPr>
          <w:rFonts w:ascii="Times New Roman" w:eastAsiaTheme="majorEastAsia" w:hAnsi="Times New Roman" w:cs="Times New Roman"/>
          <w:b/>
          <w:sz w:val="32"/>
          <w:szCs w:val="32"/>
        </w:rPr>
      </w:pPr>
      <w:bookmarkStart w:id="18" w:name="_Toc9068561"/>
      <w:bookmarkEnd w:id="17"/>
      <w:r w:rsidRPr="006020B2">
        <w:rPr>
          <w:rFonts w:ascii="Times New Roman" w:eastAsiaTheme="majorEastAsia" w:hAnsi="Times New Roman" w:cs="Times New Roman"/>
          <w:b/>
          <w:sz w:val="32"/>
          <w:szCs w:val="32"/>
        </w:rPr>
        <w:t xml:space="preserve">III.- La subjectivitat internacional de Transnístria </w:t>
      </w:r>
      <w:bookmarkEnd w:id="18"/>
    </w:p>
    <w:p w14:paraId="35F30F1D" w14:textId="77777777" w:rsidR="0051006D" w:rsidRPr="0051006D" w:rsidRDefault="0051006D" w:rsidP="00BC48FD">
      <w:pPr>
        <w:spacing w:line="276" w:lineRule="auto"/>
        <w:jc w:val="both"/>
        <w:rPr>
          <w:rFonts w:ascii="Times New Roman" w:hAnsi="Times New Roman" w:cs="Times New Roman"/>
        </w:rPr>
      </w:pPr>
    </w:p>
    <w:p w14:paraId="489789BA" w14:textId="77777777" w:rsidR="0051006D" w:rsidRPr="0051006D" w:rsidRDefault="0051006D" w:rsidP="00BC48FD">
      <w:pPr>
        <w:spacing w:line="276" w:lineRule="auto"/>
        <w:jc w:val="both"/>
        <w:rPr>
          <w:rFonts w:ascii="Times New Roman" w:hAnsi="Times New Roman" w:cs="Times New Roman"/>
        </w:rPr>
      </w:pPr>
      <w:r w:rsidRPr="0051006D">
        <w:rPr>
          <w:rFonts w:ascii="Times New Roman" w:hAnsi="Times New Roman" w:cs="Times New Roman"/>
        </w:rPr>
        <w:t xml:space="preserve">Generalment un Estat reuneix en la seva plenitud totes les característiques que es deriven de ser un subjecte de dret internacional, però fins a quin punt un Estat de facto pot arribar a ser subjecte de DI? En la descripció d’Estat d’organització independent sobre una base territorial apareixen els tres elements bàsics per poder considerar-se un Estat: la població, el territori i l’organització política (govern </w:t>
      </w:r>
      <w:r w:rsidRPr="0051006D">
        <w:rPr>
          <w:rFonts w:ascii="Times New Roman" w:hAnsi="Times New Roman" w:cs="Times New Roman"/>
          <w:i/>
        </w:rPr>
        <w:t>lato sensu</w:t>
      </w:r>
      <w:r w:rsidRPr="0051006D">
        <w:rPr>
          <w:rFonts w:ascii="Times New Roman" w:hAnsi="Times New Roman" w:cs="Times New Roman"/>
        </w:rPr>
        <w:t>) abrigats sota la idea global i bàsica de la sobirania. Aquesta caracterització proposada algun cop en la jurisprudència internacional (en la sentència del 1 d’agost de 1929 del tribunal arbitral mixt alemany-</w:t>
      </w:r>
      <w:proofErr w:type="spellStart"/>
      <w:r w:rsidRPr="0051006D">
        <w:rPr>
          <w:rFonts w:ascii="Times New Roman" w:hAnsi="Times New Roman" w:cs="Times New Roman"/>
        </w:rPr>
        <w:t>polac</w:t>
      </w:r>
      <w:proofErr w:type="spellEnd"/>
      <w:r w:rsidRPr="0051006D">
        <w:rPr>
          <w:rFonts w:ascii="Times New Roman" w:hAnsi="Times New Roman" w:cs="Times New Roman"/>
        </w:rPr>
        <w:t>, assumpte de la Deutsche Continental Gas-</w:t>
      </w:r>
      <w:proofErr w:type="spellStart"/>
      <w:r w:rsidRPr="0051006D">
        <w:rPr>
          <w:rFonts w:ascii="Times New Roman" w:hAnsi="Times New Roman" w:cs="Times New Roman"/>
        </w:rPr>
        <w:t>Gesellschaft</w:t>
      </w:r>
      <w:proofErr w:type="spellEnd"/>
      <w:r w:rsidRPr="0051006D">
        <w:rPr>
          <w:rFonts w:ascii="Times New Roman" w:hAnsi="Times New Roman" w:cs="Times New Roman"/>
        </w:rPr>
        <w:t xml:space="preserve"> contra l’Estat </w:t>
      </w:r>
      <w:proofErr w:type="spellStart"/>
      <w:r w:rsidRPr="0051006D">
        <w:rPr>
          <w:rFonts w:ascii="Times New Roman" w:hAnsi="Times New Roman" w:cs="Times New Roman"/>
        </w:rPr>
        <w:t>polac</w:t>
      </w:r>
      <w:proofErr w:type="spellEnd"/>
      <w:r w:rsidRPr="0051006D">
        <w:rPr>
          <w:rFonts w:ascii="Times New Roman" w:hAnsi="Times New Roman" w:cs="Times New Roman"/>
        </w:rPr>
        <w:t xml:space="preserve">), és utilitzada en la Convenció sobre els drets i deures dels Estats adoptada per la setena Conferència Interamericana i signada a Montevideo el 26 de desembre de 1993 que diu en el seu art. 1: “ L’estat, com a persona de Dret internacional, ha de </w:t>
      </w:r>
      <w:r w:rsidRPr="0051006D">
        <w:rPr>
          <w:rFonts w:ascii="Times New Roman" w:hAnsi="Times New Roman" w:cs="Times New Roman"/>
        </w:rPr>
        <w:lastRenderedPageBreak/>
        <w:t>reunir les condicions següents: 1) població permanent, 2) territori determinat, 3) govern, 4) capacitat d’entrar en relacions amb els altres estats</w:t>
      </w:r>
      <w:r w:rsidRPr="0051006D">
        <w:rPr>
          <w:rFonts w:ascii="Times New Roman" w:hAnsi="Times New Roman" w:cs="Times New Roman"/>
          <w:vertAlign w:val="superscript"/>
        </w:rPr>
        <w:footnoteReference w:id="12"/>
      </w:r>
      <w:r w:rsidRPr="0051006D">
        <w:rPr>
          <w:rFonts w:ascii="Times New Roman" w:hAnsi="Times New Roman" w:cs="Times New Roman"/>
        </w:rPr>
        <w:t xml:space="preserve">. </w:t>
      </w:r>
    </w:p>
    <w:p w14:paraId="788B7544" w14:textId="77777777" w:rsidR="0051006D" w:rsidRPr="0051006D" w:rsidRDefault="0051006D" w:rsidP="00BC48FD">
      <w:pPr>
        <w:spacing w:line="276" w:lineRule="auto"/>
        <w:jc w:val="both"/>
        <w:rPr>
          <w:rFonts w:ascii="Times New Roman" w:hAnsi="Times New Roman" w:cs="Times New Roman"/>
        </w:rPr>
      </w:pPr>
      <w:r w:rsidRPr="0051006D">
        <w:rPr>
          <w:rFonts w:ascii="Times New Roman" w:hAnsi="Times New Roman" w:cs="Times New Roman"/>
        </w:rPr>
        <w:t xml:space="preserve">Transnístria tot i que de de manera discutible, en certa forma compleix amb els tres primers requisits, és a dir compta amb un conjunt de persones que habiten de manera permanent el territori, que són d’una composició ètnica diversa però estan unides pel vincle de la “nacionalitat” transnitriana, en un territori on les forces separatistes tenen el control total i amb una organització política encarregada de duu a terme l’activitat social de “l’Estat”.  </w:t>
      </w:r>
    </w:p>
    <w:p w14:paraId="191EA399" w14:textId="77777777" w:rsidR="0051006D" w:rsidRPr="0051006D" w:rsidRDefault="0051006D" w:rsidP="00BC48FD">
      <w:pPr>
        <w:spacing w:line="276" w:lineRule="auto"/>
        <w:jc w:val="both"/>
        <w:rPr>
          <w:rFonts w:ascii="Times New Roman" w:hAnsi="Times New Roman" w:cs="Times New Roman"/>
        </w:rPr>
      </w:pPr>
      <w:bookmarkStart w:id="21" w:name="_Hlk8225332"/>
      <w:r w:rsidRPr="0051006D">
        <w:rPr>
          <w:rFonts w:ascii="Times New Roman" w:hAnsi="Times New Roman" w:cs="Times New Roman"/>
        </w:rPr>
        <w:t>Però aquí hi ha un altre element important que s’ha de tenir en compte de cara a la subjectivitat internacional d’un estat, i és la seva independència davant d’altes estats, ja que l’estat sobirà  es caracteritza per no dependre de cap altre subjecte del DI</w:t>
      </w:r>
      <w:r w:rsidRPr="0051006D">
        <w:rPr>
          <w:rFonts w:ascii="Times New Roman" w:hAnsi="Times New Roman" w:cs="Times New Roman"/>
          <w:vertAlign w:val="superscript"/>
        </w:rPr>
        <w:footnoteReference w:id="13"/>
      </w:r>
      <w:r w:rsidRPr="0051006D">
        <w:rPr>
          <w:rFonts w:ascii="Times New Roman" w:hAnsi="Times New Roman" w:cs="Times New Roman"/>
        </w:rPr>
        <w:t xml:space="preserve">. </w:t>
      </w:r>
      <w:bookmarkStart w:id="23" w:name="_Hlk8466254"/>
      <w:r w:rsidRPr="0051006D">
        <w:rPr>
          <w:rFonts w:ascii="Times New Roman" w:hAnsi="Times New Roman" w:cs="Times New Roman"/>
        </w:rPr>
        <w:t xml:space="preserve">Un principi derivat de la noció de sobirania és el principi de no intervenció en els assumptes interns dels altres Estats, que apareix reconegut en la </w:t>
      </w:r>
      <w:bookmarkStart w:id="24" w:name="_Hlk8232742"/>
      <w:r w:rsidRPr="0051006D">
        <w:rPr>
          <w:rFonts w:ascii="Times New Roman" w:hAnsi="Times New Roman" w:cs="Times New Roman"/>
        </w:rPr>
        <w:t>Resolució 2626 de la AG de les NU</w:t>
      </w:r>
      <w:bookmarkEnd w:id="24"/>
      <w:r w:rsidRPr="0051006D">
        <w:rPr>
          <w:rFonts w:ascii="Times New Roman" w:hAnsi="Times New Roman" w:cs="Times New Roman"/>
        </w:rPr>
        <w:t>: “cap Estat o grup d’Estats té el dret a intervenir directa o indirectament, sigui quina sigui la raó, en els assumptes interns o externs de qualsevol altre estat”, i més “ no només la intervenció armada,  sinó també qualsevol altra forma d'ingerència o d'amenaça atemptatòria a la personalitat de l'Estat, o dels elements polítics, econòmics i culturals que el constitueixen, són violacions del Dret Internacional, quedant prohibits, en concret el recurs a mesures econòmiques, polítiques o de qualsevol altra índole per coaccionar a un altre Estat, i l'ús de la força per privar els pobles de la seva identitat nacional</w:t>
      </w:r>
      <w:r w:rsidRPr="0051006D">
        <w:rPr>
          <w:rFonts w:ascii="Times New Roman" w:hAnsi="Times New Roman" w:cs="Times New Roman"/>
          <w:vertAlign w:val="superscript"/>
        </w:rPr>
        <w:footnoteReference w:id="14"/>
      </w:r>
      <w:r w:rsidRPr="0051006D">
        <w:rPr>
          <w:rFonts w:ascii="Times New Roman" w:hAnsi="Times New Roman" w:cs="Times New Roman"/>
        </w:rPr>
        <w:t xml:space="preserve">. Donada la implicació de Rússia des dels inicis del conflicte, amb la intervenció de XIV exèrcit rus que no ha sigut retirat fins avui en dia, amb la dependència total de Transnístria dels recursos naturals russos i de les ajudes econòmiques concedides, difícilment podem parlar d’un “Estat” independent i sobirà i per tant subjecte de dret internacional. </w:t>
      </w:r>
    </w:p>
    <w:p w14:paraId="4776DBA7" w14:textId="77777777" w:rsidR="0051006D" w:rsidRPr="0051006D" w:rsidRDefault="0051006D" w:rsidP="00BC48FD">
      <w:pPr>
        <w:spacing w:line="276" w:lineRule="auto"/>
        <w:jc w:val="both"/>
        <w:rPr>
          <w:rFonts w:ascii="Times New Roman" w:hAnsi="Times New Roman" w:cs="Times New Roman"/>
        </w:rPr>
      </w:pPr>
      <w:bookmarkStart w:id="26" w:name="_Hlk8313380"/>
      <w:bookmarkEnd w:id="21"/>
      <w:bookmarkEnd w:id="23"/>
      <w:r w:rsidRPr="0051006D">
        <w:rPr>
          <w:rFonts w:ascii="Times New Roman" w:hAnsi="Times New Roman" w:cs="Times New Roman"/>
        </w:rPr>
        <w:t>En tot cas i suposant que compleix amb els tres requisits per ser un estat, analitzarem el grau de subjectivitat internacional de Transnístria a través de la participació en la celebració dels tractats, de ius legationis de l’estat, la participació en Organitzacions internacionals i conferències internacionals</w:t>
      </w:r>
      <w:r w:rsidRPr="0051006D">
        <w:rPr>
          <w:rFonts w:ascii="Times New Roman" w:hAnsi="Times New Roman" w:cs="Times New Roman"/>
          <w:color w:val="4472C4" w:themeColor="accent1"/>
        </w:rPr>
        <w:t xml:space="preserve"> </w:t>
      </w:r>
      <w:r w:rsidRPr="0051006D">
        <w:rPr>
          <w:rFonts w:ascii="Times New Roman" w:hAnsi="Times New Roman" w:cs="Times New Roman"/>
        </w:rPr>
        <w:t xml:space="preserve">i el reconeixement internacional. </w:t>
      </w:r>
    </w:p>
    <w:bookmarkEnd w:id="26"/>
    <w:p w14:paraId="35D582EA" w14:textId="77777777" w:rsidR="0051006D" w:rsidRPr="0051006D" w:rsidRDefault="0051006D" w:rsidP="00BC48FD">
      <w:pPr>
        <w:spacing w:line="276" w:lineRule="auto"/>
        <w:jc w:val="both"/>
        <w:rPr>
          <w:rFonts w:ascii="Times New Roman" w:hAnsi="Times New Roman" w:cs="Times New Roman"/>
        </w:rPr>
      </w:pPr>
    </w:p>
    <w:p w14:paraId="5B0C1E67" w14:textId="77777777" w:rsidR="0051006D" w:rsidRPr="0051006D" w:rsidRDefault="0051006D" w:rsidP="00BC48FD">
      <w:pPr>
        <w:keepNext/>
        <w:keepLines/>
        <w:spacing w:before="40" w:after="0" w:line="276" w:lineRule="auto"/>
        <w:ind w:left="720"/>
        <w:jc w:val="both"/>
        <w:outlineLvl w:val="1"/>
        <w:rPr>
          <w:rFonts w:ascii="Times New Roman" w:eastAsiaTheme="majorEastAsia" w:hAnsi="Times New Roman" w:cs="Times New Roman"/>
          <w:b/>
          <w:i/>
          <w:sz w:val="28"/>
          <w:szCs w:val="28"/>
        </w:rPr>
      </w:pPr>
      <w:bookmarkStart w:id="27" w:name="_Toc9068562"/>
      <w:r w:rsidRPr="0051006D">
        <w:rPr>
          <w:rFonts w:ascii="Times New Roman" w:eastAsiaTheme="majorEastAsia" w:hAnsi="Times New Roman" w:cs="Times New Roman"/>
          <w:b/>
          <w:sz w:val="28"/>
          <w:szCs w:val="28"/>
        </w:rPr>
        <w:t xml:space="preserve">El </w:t>
      </w:r>
      <w:proofErr w:type="spellStart"/>
      <w:r w:rsidRPr="0051006D">
        <w:rPr>
          <w:rFonts w:ascii="Times New Roman" w:eastAsiaTheme="majorEastAsia" w:hAnsi="Times New Roman" w:cs="Times New Roman"/>
          <w:b/>
          <w:i/>
          <w:sz w:val="28"/>
          <w:szCs w:val="28"/>
        </w:rPr>
        <w:t>treaty</w:t>
      </w:r>
      <w:proofErr w:type="spellEnd"/>
      <w:r w:rsidRPr="0051006D">
        <w:rPr>
          <w:rFonts w:ascii="Times New Roman" w:eastAsiaTheme="majorEastAsia" w:hAnsi="Times New Roman" w:cs="Times New Roman"/>
          <w:b/>
          <w:i/>
          <w:sz w:val="28"/>
          <w:szCs w:val="28"/>
        </w:rPr>
        <w:t xml:space="preserve"> </w:t>
      </w:r>
      <w:proofErr w:type="spellStart"/>
      <w:r w:rsidRPr="0051006D">
        <w:rPr>
          <w:rFonts w:ascii="Times New Roman" w:eastAsiaTheme="majorEastAsia" w:hAnsi="Times New Roman" w:cs="Times New Roman"/>
          <w:b/>
          <w:i/>
          <w:sz w:val="28"/>
          <w:szCs w:val="28"/>
        </w:rPr>
        <w:t>making</w:t>
      </w:r>
      <w:proofErr w:type="spellEnd"/>
      <w:r w:rsidRPr="0051006D">
        <w:rPr>
          <w:rFonts w:ascii="Times New Roman" w:eastAsiaTheme="majorEastAsia" w:hAnsi="Times New Roman" w:cs="Times New Roman"/>
          <w:b/>
          <w:i/>
          <w:sz w:val="28"/>
          <w:szCs w:val="28"/>
        </w:rPr>
        <w:t xml:space="preserve"> </w:t>
      </w:r>
      <w:proofErr w:type="spellStart"/>
      <w:r w:rsidRPr="0051006D">
        <w:rPr>
          <w:rFonts w:ascii="Times New Roman" w:eastAsiaTheme="majorEastAsia" w:hAnsi="Times New Roman" w:cs="Times New Roman"/>
          <w:b/>
          <w:i/>
          <w:sz w:val="28"/>
          <w:szCs w:val="28"/>
        </w:rPr>
        <w:t>power</w:t>
      </w:r>
      <w:bookmarkEnd w:id="27"/>
      <w:proofErr w:type="spellEnd"/>
    </w:p>
    <w:p w14:paraId="7AF7359F" w14:textId="77777777" w:rsidR="0051006D" w:rsidRPr="0051006D" w:rsidRDefault="0051006D" w:rsidP="00BC48FD">
      <w:pPr>
        <w:spacing w:line="276" w:lineRule="auto"/>
        <w:jc w:val="both"/>
        <w:rPr>
          <w:rFonts w:ascii="Times New Roman" w:hAnsi="Times New Roman" w:cs="Times New Roman"/>
        </w:rPr>
      </w:pPr>
      <w:bookmarkStart w:id="28" w:name="_Hlk8312713"/>
    </w:p>
    <w:p w14:paraId="78D11DA7" w14:textId="77777777" w:rsidR="0051006D" w:rsidRPr="0051006D" w:rsidRDefault="0051006D" w:rsidP="00BC48FD">
      <w:pPr>
        <w:spacing w:after="0" w:line="276" w:lineRule="auto"/>
        <w:jc w:val="both"/>
        <w:rPr>
          <w:rFonts w:ascii="Times New Roman" w:hAnsi="Times New Roman" w:cs="Times New Roman"/>
        </w:rPr>
      </w:pPr>
      <w:r w:rsidRPr="0051006D">
        <w:rPr>
          <w:rFonts w:ascii="Times New Roman" w:hAnsi="Times New Roman" w:cs="Times New Roman"/>
        </w:rPr>
        <w:t xml:space="preserve">El </w:t>
      </w:r>
      <w:proofErr w:type="spellStart"/>
      <w:r w:rsidRPr="0051006D">
        <w:rPr>
          <w:rFonts w:ascii="Times New Roman" w:hAnsi="Times New Roman" w:cs="Times New Roman"/>
          <w:i/>
        </w:rPr>
        <w:t>treaty</w:t>
      </w:r>
      <w:proofErr w:type="spellEnd"/>
      <w:r w:rsidRPr="0051006D">
        <w:rPr>
          <w:rFonts w:ascii="Times New Roman" w:hAnsi="Times New Roman" w:cs="Times New Roman"/>
          <w:i/>
        </w:rPr>
        <w:t xml:space="preserve"> </w:t>
      </w:r>
      <w:proofErr w:type="spellStart"/>
      <w:r w:rsidRPr="0051006D">
        <w:rPr>
          <w:rFonts w:ascii="Times New Roman" w:hAnsi="Times New Roman" w:cs="Times New Roman"/>
          <w:i/>
        </w:rPr>
        <w:t>making</w:t>
      </w:r>
      <w:proofErr w:type="spellEnd"/>
      <w:r w:rsidRPr="0051006D">
        <w:rPr>
          <w:rFonts w:ascii="Times New Roman" w:hAnsi="Times New Roman" w:cs="Times New Roman"/>
          <w:i/>
        </w:rPr>
        <w:t xml:space="preserve"> </w:t>
      </w:r>
      <w:proofErr w:type="spellStart"/>
      <w:r w:rsidRPr="0051006D">
        <w:rPr>
          <w:rFonts w:ascii="Times New Roman" w:hAnsi="Times New Roman" w:cs="Times New Roman"/>
          <w:i/>
        </w:rPr>
        <w:t>power</w:t>
      </w:r>
      <w:proofErr w:type="spellEnd"/>
      <w:r w:rsidRPr="0051006D">
        <w:rPr>
          <w:rFonts w:ascii="Times New Roman" w:hAnsi="Times New Roman" w:cs="Times New Roman"/>
        </w:rPr>
        <w:t xml:space="preserve"> o la celebració de tractats és una forma de reconeixement tàcita, un signe evident per part d’un Estat de reconèixer a un Estat nou. Transnístria ha celebrat únicament acords amb d'Abkhàzia, d’Ossètia del Sud i Rússia  publicats a la pàgina web del Ministeri d’Afers Exteriors de Transnístria</w:t>
      </w:r>
      <w:bookmarkStart w:id="29" w:name="_Hlk3908373"/>
      <w:r w:rsidRPr="0051006D">
        <w:rPr>
          <w:rFonts w:ascii="Times New Roman" w:hAnsi="Times New Roman" w:cs="Times New Roman"/>
          <w:vertAlign w:val="superscript"/>
        </w:rPr>
        <w:footnoteReference w:id="15"/>
      </w:r>
      <w:r w:rsidRPr="0051006D">
        <w:rPr>
          <w:rFonts w:ascii="Times New Roman" w:hAnsi="Times New Roman" w:cs="Times New Roman"/>
        </w:rPr>
        <w:t>.</w:t>
      </w:r>
      <w:bookmarkStart w:id="31" w:name="_Hlk5363893"/>
      <w:bookmarkEnd w:id="28"/>
      <w:bookmarkEnd w:id="29"/>
    </w:p>
    <w:p w14:paraId="096B8A7B" w14:textId="69AC8AF0" w:rsidR="0051006D" w:rsidRDefault="0051006D" w:rsidP="00BC48FD">
      <w:pPr>
        <w:spacing w:after="0" w:line="276" w:lineRule="auto"/>
        <w:jc w:val="both"/>
        <w:rPr>
          <w:rFonts w:ascii="Times New Roman" w:hAnsi="Times New Roman" w:cs="Times New Roman"/>
          <w:b/>
          <w:i/>
          <w:color w:val="000000" w:themeColor="text1"/>
        </w:rPr>
      </w:pPr>
    </w:p>
    <w:p w14:paraId="1B5B0A42" w14:textId="77777777" w:rsidR="0061090A" w:rsidRPr="0051006D" w:rsidRDefault="0061090A" w:rsidP="00BC48FD">
      <w:pPr>
        <w:spacing w:after="0" w:line="276" w:lineRule="auto"/>
        <w:jc w:val="both"/>
        <w:rPr>
          <w:rFonts w:ascii="Times New Roman" w:hAnsi="Times New Roman" w:cs="Times New Roman"/>
          <w:b/>
          <w:i/>
          <w:color w:val="000000" w:themeColor="text1"/>
        </w:rPr>
      </w:pPr>
      <w:bookmarkStart w:id="32" w:name="_GoBack"/>
      <w:bookmarkEnd w:id="32"/>
    </w:p>
    <w:p w14:paraId="7DAC3911" w14:textId="77777777" w:rsidR="0051006D" w:rsidRPr="0051006D" w:rsidRDefault="00124005" w:rsidP="00BC48FD">
      <w:pPr>
        <w:keepNext/>
        <w:keepLines/>
        <w:spacing w:before="40" w:after="0" w:line="276" w:lineRule="auto"/>
        <w:ind w:left="720"/>
        <w:jc w:val="both"/>
        <w:outlineLvl w:val="1"/>
        <w:rPr>
          <w:rFonts w:ascii="Times New Roman" w:eastAsiaTheme="majorEastAsia" w:hAnsi="Times New Roman" w:cs="Times New Roman"/>
          <w:b/>
          <w:i/>
          <w:sz w:val="28"/>
          <w:szCs w:val="28"/>
        </w:rPr>
      </w:pPr>
      <w:bookmarkStart w:id="33" w:name="_Toc9068563"/>
      <w:bookmarkEnd w:id="31"/>
      <w:r w:rsidRPr="00124005">
        <w:rPr>
          <w:rFonts w:ascii="Times New Roman" w:eastAsiaTheme="majorEastAsia" w:hAnsi="Times New Roman" w:cs="Times New Roman"/>
          <w:b/>
          <w:sz w:val="28"/>
          <w:szCs w:val="28"/>
        </w:rPr>
        <w:lastRenderedPageBreak/>
        <w:t xml:space="preserve">El </w:t>
      </w:r>
      <w:r w:rsidR="0051006D" w:rsidRPr="0051006D">
        <w:rPr>
          <w:rFonts w:ascii="Times New Roman" w:eastAsiaTheme="majorEastAsia" w:hAnsi="Times New Roman" w:cs="Times New Roman"/>
          <w:b/>
          <w:i/>
          <w:sz w:val="28"/>
          <w:szCs w:val="28"/>
        </w:rPr>
        <w:t>Ius legationis</w:t>
      </w:r>
      <w:bookmarkEnd w:id="33"/>
      <w:r w:rsidR="0051006D" w:rsidRPr="0051006D">
        <w:rPr>
          <w:rFonts w:ascii="Times New Roman" w:eastAsiaTheme="majorEastAsia" w:hAnsi="Times New Roman" w:cs="Times New Roman"/>
          <w:b/>
          <w:i/>
          <w:sz w:val="28"/>
          <w:szCs w:val="28"/>
        </w:rPr>
        <w:t xml:space="preserve"> </w:t>
      </w:r>
    </w:p>
    <w:p w14:paraId="53163DB5" w14:textId="77777777" w:rsidR="0051006D" w:rsidRPr="0051006D" w:rsidRDefault="0051006D" w:rsidP="00BC48FD">
      <w:pPr>
        <w:spacing w:line="276" w:lineRule="auto"/>
        <w:rPr>
          <w:rFonts w:ascii="Times New Roman" w:hAnsi="Times New Roman" w:cs="Times New Roman"/>
        </w:rPr>
      </w:pPr>
    </w:p>
    <w:p w14:paraId="174A1E66" w14:textId="77777777" w:rsidR="0051006D" w:rsidRPr="00124005" w:rsidRDefault="0051006D" w:rsidP="00BC48FD">
      <w:pPr>
        <w:pStyle w:val="ListParagraph"/>
        <w:numPr>
          <w:ilvl w:val="0"/>
          <w:numId w:val="4"/>
        </w:numPr>
        <w:spacing w:line="276" w:lineRule="auto"/>
        <w:jc w:val="both"/>
        <w:rPr>
          <w:rFonts w:ascii="Times New Roman" w:hAnsi="Times New Roman" w:cs="Times New Roman"/>
          <w:b/>
          <w:sz w:val="26"/>
          <w:szCs w:val="26"/>
        </w:rPr>
      </w:pPr>
      <w:r w:rsidRPr="00124005">
        <w:rPr>
          <w:rFonts w:ascii="Times New Roman" w:hAnsi="Times New Roman" w:cs="Times New Roman"/>
          <w:b/>
          <w:sz w:val="26"/>
          <w:szCs w:val="26"/>
        </w:rPr>
        <w:t xml:space="preserve"> Dret de legació actiu</w:t>
      </w:r>
    </w:p>
    <w:p w14:paraId="117CFA23" w14:textId="77777777" w:rsidR="0051006D" w:rsidRPr="0051006D" w:rsidRDefault="0051006D" w:rsidP="00BC48FD">
      <w:pPr>
        <w:spacing w:line="276" w:lineRule="auto"/>
        <w:jc w:val="both"/>
        <w:rPr>
          <w:rFonts w:ascii="Times New Roman" w:hAnsi="Times New Roman" w:cs="Times New Roman"/>
        </w:rPr>
      </w:pPr>
      <w:bookmarkStart w:id="34" w:name="_Hlk8312745"/>
      <w:r w:rsidRPr="0051006D">
        <w:rPr>
          <w:rFonts w:ascii="Times New Roman" w:hAnsi="Times New Roman" w:cs="Times New Roman"/>
        </w:rPr>
        <w:t>L’acció exterior de Transnistria és molt precària, de manera que les úniques relacions que estableix són amb països de facto i amb Rússia. Pel que fa</w:t>
      </w:r>
      <w:r w:rsidRPr="0051006D">
        <w:rPr>
          <w:rFonts w:ascii="Times New Roman" w:hAnsi="Times New Roman" w:cs="Times New Roman"/>
          <w:i/>
        </w:rPr>
        <w:t xml:space="preserve"> </w:t>
      </w:r>
      <w:r w:rsidRPr="0051006D">
        <w:rPr>
          <w:rFonts w:ascii="Times New Roman" w:hAnsi="Times New Roman" w:cs="Times New Roman"/>
        </w:rPr>
        <w:t xml:space="preserve">el dret de legació actiu, és a dir, la possibilitat que el subjecte estableixi representacions permanents o ad hoc davant d’altres subjectes de DI, al mes de gener d’aquest any ha tingut lloc l’obertura de </w:t>
      </w:r>
      <w:bookmarkStart w:id="35" w:name="_Hlk7957707"/>
      <w:r w:rsidRPr="0051006D">
        <w:rPr>
          <w:rFonts w:ascii="Times New Roman" w:hAnsi="Times New Roman" w:cs="Times New Roman"/>
        </w:rPr>
        <w:t xml:space="preserve">l’Oficina de Representació Oficial de la República de Transnístria. Segons el Ministeri d’Afers Externs de la Federació Russa, l’oficina és una fundació </w:t>
      </w:r>
      <w:proofErr w:type="spellStart"/>
      <w:r w:rsidRPr="0051006D">
        <w:rPr>
          <w:rFonts w:ascii="Times New Roman" w:hAnsi="Times New Roman" w:cs="Times New Roman"/>
        </w:rPr>
        <w:t>socio</w:t>
      </w:r>
      <w:proofErr w:type="spellEnd"/>
      <w:r w:rsidRPr="0051006D">
        <w:rPr>
          <w:rFonts w:ascii="Times New Roman" w:hAnsi="Times New Roman" w:cs="Times New Roman"/>
        </w:rPr>
        <w:t xml:space="preserve">-cultural de cooperació entre Rússia i Transnístria. Aquesta afirmació va en contradicció amb les declaracions del cap de l’oficina, el </w:t>
      </w:r>
      <w:proofErr w:type="spellStart"/>
      <w:r w:rsidRPr="0051006D">
        <w:rPr>
          <w:rFonts w:ascii="Times New Roman" w:hAnsi="Times New Roman" w:cs="Times New Roman"/>
        </w:rPr>
        <w:t>Leonid</w:t>
      </w:r>
      <w:proofErr w:type="spellEnd"/>
      <w:r w:rsidRPr="0051006D">
        <w:rPr>
          <w:rFonts w:ascii="Times New Roman" w:hAnsi="Times New Roman" w:cs="Times New Roman"/>
        </w:rPr>
        <w:t xml:space="preserve"> </w:t>
      </w:r>
      <w:proofErr w:type="spellStart"/>
      <w:r w:rsidRPr="0051006D">
        <w:rPr>
          <w:rFonts w:ascii="Times New Roman" w:hAnsi="Times New Roman" w:cs="Times New Roman"/>
        </w:rPr>
        <w:t>Manakov</w:t>
      </w:r>
      <w:proofErr w:type="spellEnd"/>
      <w:r w:rsidRPr="0051006D">
        <w:rPr>
          <w:rFonts w:ascii="Times New Roman" w:hAnsi="Times New Roman" w:cs="Times New Roman"/>
        </w:rPr>
        <w:t xml:space="preserve"> segons el qual s’està preparant una base de dades amb els ciutadans de Transnístria que resideixen a Rússia. En la mateixa línia que el cap d’oficina, el ministre d’afers externs de Transnístria, en </w:t>
      </w:r>
      <w:proofErr w:type="spellStart"/>
      <w:r w:rsidRPr="0051006D">
        <w:rPr>
          <w:rFonts w:ascii="Times New Roman" w:hAnsi="Times New Roman" w:cs="Times New Roman"/>
        </w:rPr>
        <w:t>Vitalie</w:t>
      </w:r>
      <w:proofErr w:type="spellEnd"/>
      <w:r w:rsidRPr="0051006D">
        <w:rPr>
          <w:rFonts w:ascii="Times New Roman" w:hAnsi="Times New Roman" w:cs="Times New Roman"/>
        </w:rPr>
        <w:t xml:space="preserve"> Ignatiev, va declarar que d’aquesta manera Transnístria tindrà un instrument diplomàtic més, de la mateixa manera que les repúbliques Ossètia del Sud i Abkhàzia</w:t>
      </w:r>
      <w:r w:rsidRPr="0051006D">
        <w:rPr>
          <w:rFonts w:ascii="Times New Roman" w:hAnsi="Times New Roman" w:cs="Times New Roman"/>
          <w:vertAlign w:val="superscript"/>
        </w:rPr>
        <w:footnoteReference w:id="16"/>
      </w:r>
      <w:bookmarkEnd w:id="35"/>
      <w:r w:rsidRPr="0051006D">
        <w:rPr>
          <w:rFonts w:ascii="Times New Roman" w:hAnsi="Times New Roman" w:cs="Times New Roman"/>
        </w:rPr>
        <w:t>. Ignatiev va evidenciar que la principal funció de l’oficina és la d’oferir serveis als ciutadans de Transnístria que viuen a Rússia, ja que han tingut un paper molt important en el desenvolupament de la república</w:t>
      </w:r>
      <w:r w:rsidRPr="0051006D">
        <w:rPr>
          <w:rFonts w:ascii="Times New Roman" w:hAnsi="Times New Roman" w:cs="Times New Roman"/>
          <w:vertAlign w:val="superscript"/>
        </w:rPr>
        <w:footnoteReference w:id="17"/>
      </w:r>
      <w:r w:rsidRPr="0051006D">
        <w:rPr>
          <w:rFonts w:ascii="Times New Roman" w:hAnsi="Times New Roman" w:cs="Times New Roman"/>
        </w:rPr>
        <w:t xml:space="preserve">. </w:t>
      </w:r>
    </w:p>
    <w:p w14:paraId="0294C458" w14:textId="77777777" w:rsidR="0051006D" w:rsidRPr="0051006D" w:rsidRDefault="0051006D" w:rsidP="00BC48FD">
      <w:pPr>
        <w:keepNext/>
        <w:spacing w:line="276" w:lineRule="auto"/>
        <w:jc w:val="center"/>
        <w:rPr>
          <w:rFonts w:ascii="Times New Roman" w:hAnsi="Times New Roman" w:cs="Times New Roman"/>
        </w:rPr>
      </w:pPr>
      <w:r w:rsidRPr="0051006D">
        <w:rPr>
          <w:rFonts w:ascii="Times New Roman" w:hAnsi="Times New Roman" w:cs="Times New Roman"/>
          <w:noProof/>
        </w:rPr>
        <mc:AlternateContent>
          <mc:Choice Requires="wps">
            <w:drawing>
              <wp:anchor distT="0" distB="0" distL="114300" distR="114300" simplePos="0" relativeHeight="251671552" behindDoc="1" locked="0" layoutInCell="1" allowOverlap="1" wp14:anchorId="2F465979" wp14:editId="38E34D0D">
                <wp:simplePos x="0" y="0"/>
                <wp:positionH relativeFrom="margin">
                  <wp:posOffset>650875</wp:posOffset>
                </wp:positionH>
                <wp:positionV relativeFrom="paragraph">
                  <wp:posOffset>1950085</wp:posOffset>
                </wp:positionV>
                <wp:extent cx="3743960" cy="487680"/>
                <wp:effectExtent l="0" t="0" r="8890" b="7620"/>
                <wp:wrapTopAndBottom/>
                <wp:docPr id="30" name="Text Box 30"/>
                <wp:cNvGraphicFramePr/>
                <a:graphic xmlns:a="http://schemas.openxmlformats.org/drawingml/2006/main">
                  <a:graphicData uri="http://schemas.microsoft.com/office/word/2010/wordprocessingShape">
                    <wps:wsp>
                      <wps:cNvSpPr txBox="1"/>
                      <wps:spPr>
                        <a:xfrm>
                          <a:off x="0" y="0"/>
                          <a:ext cx="3743960" cy="487680"/>
                        </a:xfrm>
                        <a:prstGeom prst="rect">
                          <a:avLst/>
                        </a:prstGeom>
                        <a:solidFill>
                          <a:prstClr val="white"/>
                        </a:solidFill>
                        <a:ln>
                          <a:noFill/>
                        </a:ln>
                      </wps:spPr>
                      <wps:txbx>
                        <w:txbxContent>
                          <w:p w14:paraId="025DB983" w14:textId="77777777" w:rsidR="0051006D" w:rsidRPr="00D31EA2" w:rsidRDefault="0051006D" w:rsidP="0051006D">
                            <w:pPr>
                              <w:pStyle w:val="Caption"/>
                              <w:jc w:val="both"/>
                              <w:rPr>
                                <w:rFonts w:ascii="Times New Roman" w:hAnsi="Times New Roman" w:cs="Times New Roman"/>
                                <w:i w:val="0"/>
                                <w:color w:val="auto"/>
                                <w:sz w:val="20"/>
                                <w:szCs w:val="20"/>
                              </w:rPr>
                            </w:pPr>
                            <w:r w:rsidRPr="00D31EA2">
                              <w:rPr>
                                <w:rFonts w:ascii="Times New Roman" w:hAnsi="Times New Roman" w:cs="Times New Roman"/>
                                <w:i w:val="0"/>
                                <w:color w:val="auto"/>
                                <w:sz w:val="20"/>
                                <w:szCs w:val="20"/>
                              </w:rPr>
                              <w:t>Imatge 8: Oficina de Representació Oficial de Transnístria  a Rússia.</w:t>
                            </w:r>
                            <w:r w:rsidRPr="00D31EA2">
                              <w:rPr>
                                <w:rFonts w:ascii="Times New Roman" w:hAnsi="Times New Roman" w:cs="Times New Roman"/>
                                <w:color w:val="000000" w:themeColor="text1"/>
                                <w:sz w:val="20"/>
                                <w:szCs w:val="20"/>
                              </w:rPr>
                              <w:t xml:space="preserve"> “</w:t>
                            </w:r>
                            <w:r w:rsidRPr="00D31EA2">
                              <w:rPr>
                                <w:rFonts w:ascii="Times New Roman" w:hAnsi="Times New Roman" w:cs="Times New Roman"/>
                                <w:bCs/>
                                <w:color w:val="000000" w:themeColor="text1"/>
                                <w:sz w:val="20"/>
                                <w:szCs w:val="20"/>
                                <w:lang w:val="ru-RU"/>
                              </w:rPr>
                              <w:t>Открыто</w:t>
                            </w:r>
                            <w:r w:rsidRPr="00D31EA2">
                              <w:rPr>
                                <w:rFonts w:ascii="Times New Roman" w:hAnsi="Times New Roman" w:cs="Times New Roman"/>
                                <w:bCs/>
                                <w:color w:val="000000" w:themeColor="text1"/>
                                <w:sz w:val="20"/>
                                <w:szCs w:val="20"/>
                                <w:lang w:val="es-ES"/>
                              </w:rPr>
                              <w:t xml:space="preserve"> </w:t>
                            </w:r>
                            <w:r w:rsidRPr="00D31EA2">
                              <w:rPr>
                                <w:rFonts w:ascii="Times New Roman" w:hAnsi="Times New Roman" w:cs="Times New Roman"/>
                                <w:bCs/>
                                <w:color w:val="000000" w:themeColor="text1"/>
                                <w:sz w:val="20"/>
                                <w:szCs w:val="20"/>
                                <w:lang w:val="ru-RU"/>
                              </w:rPr>
                              <w:t>Официальное</w:t>
                            </w:r>
                            <w:r w:rsidRPr="00D31EA2">
                              <w:rPr>
                                <w:rFonts w:ascii="Times New Roman" w:hAnsi="Times New Roman" w:cs="Times New Roman"/>
                                <w:bCs/>
                                <w:color w:val="000000" w:themeColor="text1"/>
                                <w:sz w:val="20"/>
                                <w:szCs w:val="20"/>
                                <w:lang w:val="es-ES"/>
                              </w:rPr>
                              <w:t xml:space="preserve"> </w:t>
                            </w:r>
                            <w:r w:rsidRPr="00D31EA2">
                              <w:rPr>
                                <w:rFonts w:ascii="Times New Roman" w:hAnsi="Times New Roman" w:cs="Times New Roman"/>
                                <w:bCs/>
                                <w:color w:val="000000" w:themeColor="text1"/>
                                <w:sz w:val="20"/>
                                <w:szCs w:val="20"/>
                                <w:lang w:val="ru-RU"/>
                              </w:rPr>
                              <w:t>представительство</w:t>
                            </w:r>
                            <w:r w:rsidRPr="00D31EA2">
                              <w:rPr>
                                <w:rFonts w:ascii="Times New Roman" w:hAnsi="Times New Roman" w:cs="Times New Roman"/>
                                <w:bCs/>
                                <w:color w:val="000000" w:themeColor="text1"/>
                                <w:sz w:val="20"/>
                                <w:szCs w:val="20"/>
                              </w:rPr>
                              <w:t xml:space="preserve">...” </w:t>
                            </w:r>
                            <w:proofErr w:type="spellStart"/>
                            <w:r w:rsidRPr="00D31EA2">
                              <w:rPr>
                                <w:rFonts w:ascii="Times New Roman" w:hAnsi="Times New Roman" w:cs="Times New Roman"/>
                                <w:bCs/>
                                <w:color w:val="000000" w:themeColor="text1"/>
                                <w:sz w:val="20"/>
                                <w:szCs w:val="20"/>
                              </w:rPr>
                              <w:t>op.cit</w:t>
                            </w:r>
                            <w:proofErr w:type="spellEnd"/>
                            <w:r w:rsidRPr="00D31EA2">
                              <w:rPr>
                                <w:rFonts w:ascii="Times New Roman" w:hAnsi="Times New Roman" w:cs="Times New Roman"/>
                                <w:bCs/>
                                <w:color w:val="000000" w:themeColor="text1"/>
                                <w:sz w:val="20"/>
                                <w:szCs w:val="20"/>
                              </w:rPr>
                              <w:t>., 2019</w:t>
                            </w:r>
                            <w:r>
                              <w:rPr>
                                <w:rFonts w:ascii="Times New Roman" w:hAnsi="Times New Roman" w:cs="Times New Roman"/>
                                <w:bCs/>
                                <w:color w:val="000000" w:themeColor="text1"/>
                                <w:sz w:val="24"/>
                                <w:szCs w:val="24"/>
                              </w:rPr>
                              <w:t xml:space="preserve">. </w:t>
                            </w:r>
                          </w:p>
                          <w:p w14:paraId="60A2796E" w14:textId="77777777" w:rsidR="0051006D" w:rsidRPr="007846AD" w:rsidRDefault="0051006D" w:rsidP="0051006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65979" id="Text Box 30" o:spid="_x0000_s1030" type="#_x0000_t202" style="position:absolute;left:0;text-align:left;margin-left:51.25pt;margin-top:153.55pt;width:294.8pt;height:38.4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" stroked="f">
                <v:textbox inset="0,0,0,0">
                  <w:txbxContent>
                    <w:p w14:paraId="025DB983" w14:textId="77777777" w:rsidR="0051006D" w:rsidRPr="00D31EA2" w:rsidRDefault="0051006D" w:rsidP="0051006D">
                      <w:pPr>
                        <w:pStyle w:val="Caption"/>
                        <w:jc w:val="both"/>
                        <w:rPr>
                          <w:rFonts w:ascii="Times New Roman" w:hAnsi="Times New Roman" w:cs="Times New Roman"/>
                          <w:i w:val="0"/>
                          <w:color w:val="auto"/>
                          <w:sz w:val="20"/>
                          <w:szCs w:val="20"/>
                        </w:rPr>
                      </w:pPr>
                      <w:r w:rsidRPr="00D31EA2">
                        <w:rPr>
                          <w:rFonts w:ascii="Times New Roman" w:hAnsi="Times New Roman" w:cs="Times New Roman"/>
                          <w:i w:val="0"/>
                          <w:color w:val="auto"/>
                          <w:sz w:val="20"/>
                          <w:szCs w:val="20"/>
                        </w:rPr>
                        <w:t>Imatge 8: Oficina de Representació Oficial de Transnístria  a Rússia.</w:t>
                      </w:r>
                      <w:r w:rsidRPr="00D31EA2">
                        <w:rPr>
                          <w:rFonts w:ascii="Times New Roman" w:hAnsi="Times New Roman" w:cs="Times New Roman"/>
                          <w:color w:val="000000" w:themeColor="text1"/>
                          <w:sz w:val="20"/>
                          <w:szCs w:val="20"/>
                        </w:rPr>
                        <w:t xml:space="preserve"> “</w:t>
                      </w:r>
                      <w:r w:rsidRPr="00D31EA2">
                        <w:rPr>
                          <w:rFonts w:ascii="Times New Roman" w:hAnsi="Times New Roman" w:cs="Times New Roman"/>
                          <w:bCs/>
                          <w:color w:val="000000" w:themeColor="text1"/>
                          <w:sz w:val="20"/>
                          <w:szCs w:val="20"/>
                          <w:lang w:val="ru-RU"/>
                        </w:rPr>
                        <w:t>Открыто</w:t>
                      </w:r>
                      <w:r w:rsidRPr="00D31EA2">
                        <w:rPr>
                          <w:rFonts w:ascii="Times New Roman" w:hAnsi="Times New Roman" w:cs="Times New Roman"/>
                          <w:bCs/>
                          <w:color w:val="000000" w:themeColor="text1"/>
                          <w:sz w:val="20"/>
                          <w:szCs w:val="20"/>
                          <w:lang w:val="es-ES"/>
                        </w:rPr>
                        <w:t xml:space="preserve"> </w:t>
                      </w:r>
                      <w:r w:rsidRPr="00D31EA2">
                        <w:rPr>
                          <w:rFonts w:ascii="Times New Roman" w:hAnsi="Times New Roman" w:cs="Times New Roman"/>
                          <w:bCs/>
                          <w:color w:val="000000" w:themeColor="text1"/>
                          <w:sz w:val="20"/>
                          <w:szCs w:val="20"/>
                          <w:lang w:val="ru-RU"/>
                        </w:rPr>
                        <w:t>Официальное</w:t>
                      </w:r>
                      <w:r w:rsidRPr="00D31EA2">
                        <w:rPr>
                          <w:rFonts w:ascii="Times New Roman" w:hAnsi="Times New Roman" w:cs="Times New Roman"/>
                          <w:bCs/>
                          <w:color w:val="000000" w:themeColor="text1"/>
                          <w:sz w:val="20"/>
                          <w:szCs w:val="20"/>
                          <w:lang w:val="es-ES"/>
                        </w:rPr>
                        <w:t xml:space="preserve"> </w:t>
                      </w:r>
                      <w:r w:rsidRPr="00D31EA2">
                        <w:rPr>
                          <w:rFonts w:ascii="Times New Roman" w:hAnsi="Times New Roman" w:cs="Times New Roman"/>
                          <w:bCs/>
                          <w:color w:val="000000" w:themeColor="text1"/>
                          <w:sz w:val="20"/>
                          <w:szCs w:val="20"/>
                          <w:lang w:val="ru-RU"/>
                        </w:rPr>
                        <w:t>представительство</w:t>
                      </w:r>
                      <w:r w:rsidRPr="00D31EA2">
                        <w:rPr>
                          <w:rFonts w:ascii="Times New Roman" w:hAnsi="Times New Roman" w:cs="Times New Roman"/>
                          <w:bCs/>
                          <w:color w:val="000000" w:themeColor="text1"/>
                          <w:sz w:val="20"/>
                          <w:szCs w:val="20"/>
                        </w:rPr>
                        <w:t xml:space="preserve">...” </w:t>
                      </w:r>
                      <w:proofErr w:type="spellStart"/>
                      <w:r w:rsidRPr="00D31EA2">
                        <w:rPr>
                          <w:rFonts w:ascii="Times New Roman" w:hAnsi="Times New Roman" w:cs="Times New Roman"/>
                          <w:bCs/>
                          <w:color w:val="000000" w:themeColor="text1"/>
                          <w:sz w:val="20"/>
                          <w:szCs w:val="20"/>
                        </w:rPr>
                        <w:t>op.cit</w:t>
                      </w:r>
                      <w:proofErr w:type="spellEnd"/>
                      <w:r w:rsidRPr="00D31EA2">
                        <w:rPr>
                          <w:rFonts w:ascii="Times New Roman" w:hAnsi="Times New Roman" w:cs="Times New Roman"/>
                          <w:bCs/>
                          <w:color w:val="000000" w:themeColor="text1"/>
                          <w:sz w:val="20"/>
                          <w:szCs w:val="20"/>
                        </w:rPr>
                        <w:t>., 2019</w:t>
                      </w:r>
                      <w:r>
                        <w:rPr>
                          <w:rFonts w:ascii="Times New Roman" w:hAnsi="Times New Roman" w:cs="Times New Roman"/>
                          <w:bCs/>
                          <w:color w:val="000000" w:themeColor="text1"/>
                          <w:sz w:val="24"/>
                          <w:szCs w:val="24"/>
                        </w:rPr>
                        <w:t xml:space="preserve">. </w:t>
                      </w:r>
                    </w:p>
                    <w:p w14:paraId="60A2796E" w14:textId="77777777" w:rsidR="0051006D" w:rsidRPr="007846AD" w:rsidRDefault="0051006D" w:rsidP="0051006D"/>
                  </w:txbxContent>
                </v:textbox>
                <w10:wrap type="topAndBottom" anchorx="margin"/>
              </v:shape>
            </w:pict>
          </mc:Fallback>
        </mc:AlternateContent>
      </w:r>
      <w:r w:rsidRPr="0051006D">
        <w:rPr>
          <w:rFonts w:ascii="Times New Roman" w:hAnsi="Times New Roman" w:cs="Times New Roman"/>
          <w:noProof/>
        </w:rPr>
        <w:drawing>
          <wp:inline distT="0" distB="0" distL="0" distR="0" wp14:anchorId="030FBA40" wp14:editId="0D68EA84">
            <wp:extent cx="3744000" cy="194367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1932" t="17991" r="23227" b="24040"/>
                    <a:stretch/>
                  </pic:blipFill>
                  <pic:spPr bwMode="auto">
                    <a:xfrm>
                      <a:off x="0" y="0"/>
                      <a:ext cx="3744000" cy="1943676"/>
                    </a:xfrm>
                    <a:prstGeom prst="rect">
                      <a:avLst/>
                    </a:prstGeom>
                    <a:ln>
                      <a:noFill/>
                    </a:ln>
                    <a:extLst>
                      <a:ext uri="{53640926-AAD7-44D8-BBD7-CCE9431645EC}">
                        <a14:shadowObscured xmlns:a14="http://schemas.microsoft.com/office/drawing/2010/main"/>
                      </a:ext>
                    </a:extLst>
                  </pic:spPr>
                </pic:pic>
              </a:graphicData>
            </a:graphic>
          </wp:inline>
        </w:drawing>
      </w:r>
    </w:p>
    <w:p w14:paraId="203D1D37" w14:textId="77777777" w:rsidR="0051006D" w:rsidRPr="0051006D" w:rsidRDefault="0051006D" w:rsidP="00BC48FD">
      <w:pPr>
        <w:spacing w:line="276" w:lineRule="auto"/>
        <w:jc w:val="both"/>
        <w:rPr>
          <w:rFonts w:ascii="Times New Roman" w:hAnsi="Times New Roman" w:cs="Times New Roman"/>
        </w:rPr>
      </w:pPr>
      <w:bookmarkStart w:id="39" w:name="_Hlk8312861"/>
      <w:bookmarkEnd w:id="34"/>
      <w:r w:rsidRPr="0051006D">
        <w:rPr>
          <w:rFonts w:ascii="Times New Roman" w:hAnsi="Times New Roman" w:cs="Times New Roman"/>
        </w:rPr>
        <w:t xml:space="preserve">Estem parlant per tant d’una oficina que segons les autoritats de la RMT forma part dels “instruments diplomàtics” de Transnístria i que </w:t>
      </w:r>
      <w:r w:rsidRPr="0051006D">
        <w:rPr>
          <w:rFonts w:ascii="Times New Roman" w:hAnsi="Times New Roman" w:cs="Times New Roman"/>
          <w:i/>
        </w:rPr>
        <w:t>de facto</w:t>
      </w:r>
      <w:r w:rsidRPr="0051006D">
        <w:rPr>
          <w:rFonts w:ascii="Times New Roman" w:hAnsi="Times New Roman" w:cs="Times New Roman"/>
        </w:rPr>
        <w:t xml:space="preserve"> pot tenir les competències d’un consulat. </w:t>
      </w:r>
    </w:p>
    <w:p w14:paraId="63969821" w14:textId="77777777" w:rsidR="0051006D" w:rsidRPr="0051006D" w:rsidRDefault="0051006D" w:rsidP="00BC48FD">
      <w:pPr>
        <w:spacing w:line="276" w:lineRule="auto"/>
        <w:jc w:val="both"/>
        <w:rPr>
          <w:rFonts w:ascii="Times New Roman" w:hAnsi="Times New Roman" w:cs="Times New Roman"/>
        </w:rPr>
      </w:pPr>
      <w:r w:rsidRPr="0051006D">
        <w:rPr>
          <w:rFonts w:ascii="Times New Roman" w:hAnsi="Times New Roman" w:cs="Times New Roman"/>
        </w:rPr>
        <w:t>Després de l'obertura de l'oficina de representació oficial de Transnistria a Moscou, les autoritats de la RMT van anunciar la seva intenció d’obrir oficines de representació similars a Kíev i Brussel·les.</w:t>
      </w:r>
    </w:p>
    <w:p w14:paraId="23570FF8" w14:textId="77777777" w:rsidR="0051006D" w:rsidRPr="0051006D" w:rsidRDefault="0051006D" w:rsidP="00BC48FD">
      <w:pPr>
        <w:spacing w:line="276" w:lineRule="auto"/>
        <w:jc w:val="both"/>
        <w:rPr>
          <w:rFonts w:ascii="Times New Roman" w:hAnsi="Times New Roman" w:cs="Times New Roman"/>
        </w:rPr>
      </w:pPr>
      <w:r w:rsidRPr="0051006D">
        <w:rPr>
          <w:rFonts w:ascii="Times New Roman" w:hAnsi="Times New Roman" w:cs="Times New Roman"/>
        </w:rPr>
        <w:t xml:space="preserve">Segons Ignatiev, ministre d'Afers Exteriors de Transnístria, el líder de la república no reconeguda de Transnistria, Vadim Krasnoselsky, va iniciar els tràmits a través del Ministeri d'Afers Exteriors </w:t>
      </w:r>
      <w:r w:rsidRPr="0051006D">
        <w:rPr>
          <w:rFonts w:ascii="Times New Roman" w:hAnsi="Times New Roman" w:cs="Times New Roman"/>
        </w:rPr>
        <w:lastRenderedPageBreak/>
        <w:t>per obrir oficines oficials de representació de Transnistria a les ciutats mencionades anteriorment</w:t>
      </w:r>
      <w:r w:rsidRPr="0051006D">
        <w:rPr>
          <w:rFonts w:ascii="Times New Roman" w:hAnsi="Times New Roman" w:cs="Times New Roman"/>
          <w:vertAlign w:val="superscript"/>
        </w:rPr>
        <w:footnoteReference w:id="18"/>
      </w:r>
      <w:r w:rsidRPr="0051006D">
        <w:rPr>
          <w:rFonts w:ascii="Times New Roman" w:hAnsi="Times New Roman" w:cs="Times New Roman"/>
        </w:rPr>
        <w:t>.</w:t>
      </w:r>
    </w:p>
    <w:p w14:paraId="5E0C58BC" w14:textId="77777777" w:rsidR="0051006D" w:rsidRPr="0051006D" w:rsidRDefault="0051006D" w:rsidP="00BC48FD">
      <w:pPr>
        <w:spacing w:line="276" w:lineRule="auto"/>
        <w:jc w:val="both"/>
        <w:rPr>
          <w:rFonts w:ascii="Times New Roman" w:hAnsi="Times New Roman" w:cs="Times New Roman"/>
        </w:rPr>
      </w:pPr>
      <w:r w:rsidRPr="0051006D">
        <w:rPr>
          <w:rFonts w:ascii="Times New Roman" w:hAnsi="Times New Roman" w:cs="Times New Roman"/>
        </w:rPr>
        <w:t>La resposta d’Ucraïna en aquest sentit va venir per part del secretari de premsa del Ministeri d’Afers Exteriors: "Ucraïna ja té una missió diplomàtica: l’Ambaixada de la República de Moldàvia. Transnistria forma part de Moldàvia i Ucraïna, com a país de garantia, continuarà amb els seus esforços per ajudar a resoldre el problema transnistrià"</w:t>
      </w:r>
      <w:r w:rsidRPr="0051006D">
        <w:rPr>
          <w:rFonts w:ascii="Times New Roman" w:hAnsi="Times New Roman" w:cs="Times New Roman"/>
          <w:vertAlign w:val="superscript"/>
        </w:rPr>
        <w:footnoteReference w:id="19"/>
      </w:r>
      <w:r w:rsidRPr="0051006D">
        <w:rPr>
          <w:rFonts w:ascii="Times New Roman" w:hAnsi="Times New Roman" w:cs="Times New Roman"/>
        </w:rPr>
        <w:t xml:space="preserve">. </w:t>
      </w:r>
    </w:p>
    <w:p w14:paraId="1AB5149E" w14:textId="77777777" w:rsidR="0051006D" w:rsidRPr="0051006D" w:rsidRDefault="0051006D" w:rsidP="00BC48FD">
      <w:pPr>
        <w:spacing w:line="276" w:lineRule="auto"/>
        <w:jc w:val="both"/>
        <w:rPr>
          <w:rFonts w:ascii="Times New Roman" w:hAnsi="Times New Roman" w:cs="Times New Roman"/>
        </w:rPr>
      </w:pPr>
      <w:bookmarkStart w:id="42" w:name="_Hlk8312930"/>
      <w:bookmarkEnd w:id="39"/>
      <w:r w:rsidRPr="0051006D">
        <w:rPr>
          <w:rFonts w:ascii="Times New Roman" w:hAnsi="Times New Roman" w:cs="Times New Roman"/>
        </w:rPr>
        <w:t>Ara bé, Transnístria manté relacions diplomàtiques importants amb els tres estats de facto que li han donat reconeixement, en dos dels quals té representació permanent. La primera Oficina de Representació Oficial de Transnístria (consulat) a l’estranger es va inaugurar l’any 2007 a la República Abkhàzia</w:t>
      </w:r>
      <w:r w:rsidRPr="0051006D">
        <w:rPr>
          <w:rFonts w:ascii="Times New Roman" w:hAnsi="Times New Roman" w:cs="Times New Roman"/>
          <w:vertAlign w:val="superscript"/>
        </w:rPr>
        <w:footnoteReference w:id="20"/>
      </w:r>
      <w:r w:rsidRPr="0051006D">
        <w:rPr>
          <w:rFonts w:ascii="Times New Roman" w:hAnsi="Times New Roman" w:cs="Times New Roman"/>
        </w:rPr>
        <w:t xml:space="preserve"> succeïda per l</w:t>
      </w:r>
      <w:bookmarkStart w:id="43" w:name="_Hlk4278279"/>
      <w:r w:rsidRPr="0051006D">
        <w:rPr>
          <w:rFonts w:ascii="Times New Roman" w:hAnsi="Times New Roman" w:cs="Times New Roman"/>
        </w:rPr>
        <w:t xml:space="preserve">’ambaixada constituïda a Ossètia del Sud </w:t>
      </w:r>
      <w:bookmarkEnd w:id="43"/>
      <w:r w:rsidRPr="0051006D">
        <w:rPr>
          <w:rFonts w:ascii="Times New Roman" w:hAnsi="Times New Roman" w:cs="Times New Roman"/>
        </w:rPr>
        <w:t xml:space="preserve">l’any 2010. </w:t>
      </w:r>
    </w:p>
    <w:bookmarkEnd w:id="42"/>
    <w:p w14:paraId="2FE4AF97" w14:textId="77777777" w:rsidR="0051006D" w:rsidRPr="0051006D" w:rsidRDefault="0051006D" w:rsidP="00BC48FD">
      <w:pPr>
        <w:spacing w:line="276" w:lineRule="auto"/>
        <w:jc w:val="both"/>
        <w:rPr>
          <w:rFonts w:ascii="Times New Roman" w:hAnsi="Times New Roman" w:cs="Times New Roman"/>
        </w:rPr>
      </w:pPr>
    </w:p>
    <w:p w14:paraId="7331048D" w14:textId="77777777" w:rsidR="0051006D" w:rsidRPr="00124005" w:rsidRDefault="0051006D" w:rsidP="00BC48FD">
      <w:pPr>
        <w:pStyle w:val="ListParagraph"/>
        <w:numPr>
          <w:ilvl w:val="0"/>
          <w:numId w:val="4"/>
        </w:numPr>
        <w:spacing w:line="276" w:lineRule="auto"/>
        <w:jc w:val="both"/>
        <w:rPr>
          <w:rFonts w:ascii="Times New Roman" w:hAnsi="Times New Roman" w:cs="Times New Roman"/>
          <w:b/>
          <w:sz w:val="26"/>
          <w:szCs w:val="26"/>
        </w:rPr>
      </w:pPr>
      <w:r w:rsidRPr="00124005">
        <w:rPr>
          <w:rFonts w:ascii="Times New Roman" w:hAnsi="Times New Roman" w:cs="Times New Roman"/>
          <w:b/>
          <w:sz w:val="26"/>
          <w:szCs w:val="26"/>
        </w:rPr>
        <w:t xml:space="preserve"> Dret de legació passiu</w:t>
      </w:r>
    </w:p>
    <w:p w14:paraId="3A88871D" w14:textId="77777777" w:rsidR="0051006D" w:rsidRPr="0051006D" w:rsidRDefault="0051006D" w:rsidP="00BC48FD">
      <w:pPr>
        <w:spacing w:line="276" w:lineRule="auto"/>
        <w:jc w:val="both"/>
        <w:rPr>
          <w:rFonts w:ascii="Times New Roman" w:hAnsi="Times New Roman" w:cs="Times New Roman"/>
        </w:rPr>
      </w:pPr>
      <w:bookmarkStart w:id="44" w:name="_Hlk8312958"/>
      <w:r w:rsidRPr="0051006D">
        <w:rPr>
          <w:rFonts w:ascii="Times New Roman" w:hAnsi="Times New Roman" w:cs="Times New Roman"/>
        </w:rPr>
        <w:t xml:space="preserve">Quan parlem del ius legationis, ens hem de referir també a la possibilitat de que altres subjectes de DI estableixin representacions permanents o ad hoc davant de l’estat en qüestió, és a dir, el dret de legació passiu. </w:t>
      </w:r>
    </w:p>
    <w:p w14:paraId="22B440F9" w14:textId="77777777" w:rsidR="0051006D" w:rsidRPr="0051006D" w:rsidRDefault="0051006D" w:rsidP="00BC48FD">
      <w:pPr>
        <w:spacing w:line="276" w:lineRule="auto"/>
        <w:jc w:val="both"/>
        <w:rPr>
          <w:rFonts w:ascii="Times New Roman" w:hAnsi="Times New Roman" w:cs="Times New Roman"/>
        </w:rPr>
      </w:pPr>
      <w:bookmarkStart w:id="45" w:name="_Hlk7957582"/>
      <w:r w:rsidRPr="0051006D">
        <w:rPr>
          <w:rFonts w:ascii="Times New Roman" w:hAnsi="Times New Roman" w:cs="Times New Roman"/>
        </w:rPr>
        <w:t xml:space="preserve">En aquest sentit, Transnístria compta amb una Oficina Consular de la Federació Russa que es va obrir el 2014, malgrat les declaracions anteriors a l’obertura de l’oficina, del president de Moldàvia Nicolae Timofti segons el qual </w:t>
      </w:r>
      <w:bookmarkStart w:id="46" w:name="_Hlk4321090"/>
      <w:r w:rsidRPr="0051006D">
        <w:rPr>
          <w:rFonts w:ascii="Times New Roman" w:hAnsi="Times New Roman" w:cs="Times New Roman"/>
        </w:rPr>
        <w:t>el consulat no s’obrirà fins que Rússia no retiri el seu exèrcit del territori moldau</w:t>
      </w:r>
      <w:bookmarkEnd w:id="46"/>
      <w:r w:rsidRPr="0051006D">
        <w:rPr>
          <w:rFonts w:ascii="Times New Roman" w:hAnsi="Times New Roman" w:cs="Times New Roman"/>
          <w:vertAlign w:val="superscript"/>
        </w:rPr>
        <w:footnoteReference w:id="21"/>
      </w:r>
      <w:r w:rsidRPr="0051006D">
        <w:rPr>
          <w:rFonts w:ascii="Times New Roman" w:hAnsi="Times New Roman" w:cs="Times New Roman"/>
        </w:rPr>
        <w:t xml:space="preserve">. </w:t>
      </w:r>
    </w:p>
    <w:p w14:paraId="782D5756" w14:textId="77777777" w:rsidR="0051006D" w:rsidRPr="0051006D" w:rsidRDefault="0051006D" w:rsidP="00BC48FD">
      <w:pPr>
        <w:spacing w:line="276" w:lineRule="auto"/>
        <w:jc w:val="both"/>
        <w:rPr>
          <w:rFonts w:ascii="Times New Roman" w:hAnsi="Times New Roman" w:cs="Times New Roman"/>
        </w:rPr>
      </w:pPr>
      <w:r w:rsidRPr="0051006D">
        <w:rPr>
          <w:rFonts w:ascii="Times New Roman" w:hAnsi="Times New Roman" w:cs="Times New Roman"/>
        </w:rPr>
        <w:t>L’oficina té la competència de tramitar l’obtenció de la ciutadania russa per part dels antics ciutadans de la URSS, que han nascut abans del 26 de desembre de 1991, que resideixen permanentment a Transnístria i no han obtingut la ciutadania d’un altre estat</w:t>
      </w:r>
      <w:r w:rsidRPr="0051006D">
        <w:rPr>
          <w:rFonts w:ascii="Times New Roman" w:hAnsi="Times New Roman" w:cs="Times New Roman"/>
          <w:vertAlign w:val="superscript"/>
        </w:rPr>
        <w:footnoteReference w:id="22"/>
      </w:r>
      <w:r w:rsidRPr="0051006D">
        <w:rPr>
          <w:rFonts w:ascii="Times New Roman" w:hAnsi="Times New Roman" w:cs="Times New Roman"/>
        </w:rPr>
        <w:t xml:space="preserve">. </w:t>
      </w:r>
    </w:p>
    <w:bookmarkEnd w:id="45"/>
    <w:p w14:paraId="7E7C77FF" w14:textId="77777777" w:rsidR="0051006D" w:rsidRPr="0051006D" w:rsidRDefault="0051006D" w:rsidP="00BC48FD">
      <w:pPr>
        <w:spacing w:line="276" w:lineRule="auto"/>
        <w:jc w:val="both"/>
        <w:rPr>
          <w:rFonts w:ascii="Times New Roman" w:hAnsi="Times New Roman" w:cs="Times New Roman"/>
        </w:rPr>
      </w:pPr>
      <w:r w:rsidRPr="0051006D">
        <w:rPr>
          <w:rFonts w:ascii="Times New Roman" w:hAnsi="Times New Roman" w:cs="Times New Roman"/>
        </w:rPr>
        <w:t xml:space="preserve">A part de Rússia, la República d’Abkhàzia i la d’Ossètia del Sud són els únics estats, tot i que de facto, que han establert representacions permanents a Transnístria. </w:t>
      </w:r>
    </w:p>
    <w:p w14:paraId="08147849" w14:textId="77777777" w:rsidR="0051006D" w:rsidRPr="0051006D" w:rsidRDefault="0051006D" w:rsidP="00BC48FD">
      <w:pPr>
        <w:spacing w:line="276" w:lineRule="auto"/>
        <w:jc w:val="both"/>
        <w:rPr>
          <w:rFonts w:ascii="Times New Roman" w:hAnsi="Times New Roman" w:cs="Times New Roman"/>
        </w:rPr>
      </w:pPr>
      <w:r w:rsidRPr="0051006D">
        <w:rPr>
          <w:rFonts w:ascii="Times New Roman" w:hAnsi="Times New Roman" w:cs="Times New Roman"/>
        </w:rPr>
        <w:t>La primera missió diplomàtica a Transnístria va ser la d’Ossètia del Sud, amb la l’obertura del consulat l’any 2007</w:t>
      </w:r>
      <w:r w:rsidRPr="0051006D">
        <w:rPr>
          <w:rFonts w:ascii="Times New Roman" w:hAnsi="Times New Roman" w:cs="Times New Roman"/>
          <w:vertAlign w:val="superscript"/>
        </w:rPr>
        <w:footnoteReference w:id="23"/>
      </w:r>
      <w:r w:rsidRPr="0051006D">
        <w:rPr>
          <w:rFonts w:ascii="Times New Roman" w:hAnsi="Times New Roman" w:cs="Times New Roman"/>
        </w:rPr>
        <w:t xml:space="preserve">. Un any després, es va emetre el Decret del president de la República d’Abkhàzia sobre l’establiment de la representació oficial de la República d’Abkhàzia a la RMT </w:t>
      </w:r>
      <w:r w:rsidRPr="0051006D">
        <w:rPr>
          <w:rFonts w:ascii="Times New Roman" w:hAnsi="Times New Roman" w:cs="Times New Roman"/>
        </w:rPr>
        <w:lastRenderedPageBreak/>
        <w:t xml:space="preserve">i el 17 de juliol de 2008 a la ciutat de Tiraspol es va inaugurar la representació oficial de la República d’Abkhàzia a la RMT. </w:t>
      </w:r>
    </w:p>
    <w:p w14:paraId="14574BBC" w14:textId="77777777" w:rsidR="0051006D" w:rsidRPr="0051006D" w:rsidRDefault="0051006D" w:rsidP="00BC48FD">
      <w:pPr>
        <w:spacing w:line="276" w:lineRule="auto"/>
        <w:jc w:val="both"/>
        <w:rPr>
          <w:rFonts w:ascii="Times New Roman" w:hAnsi="Times New Roman" w:cs="Times New Roman"/>
        </w:rPr>
      </w:pPr>
      <w:r w:rsidRPr="0051006D">
        <w:rPr>
          <w:rFonts w:ascii="Times New Roman" w:hAnsi="Times New Roman" w:cs="Times New Roman"/>
        </w:rPr>
        <w:t xml:space="preserve">El principal objectiu de la representació sent el de contribuir a l'aplicació de les disposicions del </w:t>
      </w:r>
      <w:bookmarkStart w:id="49" w:name="_Hlk4404393"/>
      <w:r w:rsidRPr="0051006D">
        <w:rPr>
          <w:rFonts w:ascii="Times New Roman" w:hAnsi="Times New Roman" w:cs="Times New Roman"/>
        </w:rPr>
        <w:t>Tractat d'Amistat i Cooperació entre la República de Moldàvia i la República d'Abkhàzia del 22 de gener de 1993, en l'Acord sobre Comerç i Cooperació Econòmica, Científica, Tècnica i Cultural entre la República d'Abkhàzia i la RTM, signada a Tiraspol el 22 de desembre de 2006</w:t>
      </w:r>
      <w:bookmarkEnd w:id="49"/>
      <w:r w:rsidRPr="0051006D">
        <w:rPr>
          <w:rFonts w:ascii="Times New Roman" w:hAnsi="Times New Roman" w:cs="Times New Roman"/>
        </w:rPr>
        <w:t>, així com el compliment de les tasques definides pel Ministeri d'Afers Exteriors de la República d'Abkhàzia i l'Administració del president de la República d'Abkhàzia</w:t>
      </w:r>
      <w:r w:rsidRPr="0051006D">
        <w:rPr>
          <w:rFonts w:ascii="Times New Roman" w:hAnsi="Times New Roman" w:cs="Times New Roman"/>
          <w:vertAlign w:val="superscript"/>
        </w:rPr>
        <w:footnoteReference w:id="24"/>
      </w:r>
      <w:r w:rsidRPr="0051006D">
        <w:rPr>
          <w:rFonts w:ascii="Times New Roman" w:hAnsi="Times New Roman" w:cs="Times New Roman"/>
        </w:rPr>
        <w:t xml:space="preserve">. </w:t>
      </w:r>
    </w:p>
    <w:p w14:paraId="74011C26" w14:textId="77777777" w:rsidR="0051006D" w:rsidRPr="0051006D" w:rsidRDefault="0051006D" w:rsidP="00BC48FD">
      <w:pPr>
        <w:spacing w:line="276" w:lineRule="auto"/>
        <w:jc w:val="both"/>
        <w:rPr>
          <w:rFonts w:ascii="Times New Roman" w:hAnsi="Times New Roman" w:cs="Times New Roman"/>
        </w:rPr>
      </w:pPr>
    </w:p>
    <w:p w14:paraId="69A1C820" w14:textId="77777777" w:rsidR="0051006D" w:rsidRPr="0051006D" w:rsidRDefault="00132643" w:rsidP="00BC48FD">
      <w:pPr>
        <w:keepNext/>
        <w:keepLines/>
        <w:spacing w:before="40" w:after="0" w:line="276" w:lineRule="auto"/>
        <w:ind w:left="720"/>
        <w:jc w:val="both"/>
        <w:outlineLvl w:val="1"/>
        <w:rPr>
          <w:rFonts w:ascii="Times New Roman" w:eastAsiaTheme="majorEastAsia" w:hAnsi="Times New Roman" w:cs="Times New Roman"/>
          <w:b/>
          <w:sz w:val="28"/>
          <w:szCs w:val="28"/>
        </w:rPr>
      </w:pPr>
      <w:bookmarkStart w:id="52" w:name="_Hlk4413875"/>
      <w:bookmarkEnd w:id="44"/>
      <w:r w:rsidRPr="00124005">
        <w:rPr>
          <w:rFonts w:ascii="Times New Roman" w:eastAsiaTheme="majorEastAsia" w:hAnsi="Times New Roman" w:cs="Times New Roman"/>
          <w:b/>
          <w:sz w:val="28"/>
          <w:szCs w:val="28"/>
        </w:rPr>
        <w:t>Altres criteris</w:t>
      </w:r>
    </w:p>
    <w:p w14:paraId="7E876A3C" w14:textId="77777777" w:rsidR="0051006D" w:rsidRPr="0051006D" w:rsidRDefault="0051006D" w:rsidP="00BC48FD">
      <w:pPr>
        <w:spacing w:line="276" w:lineRule="auto"/>
        <w:rPr>
          <w:rFonts w:ascii="Times New Roman" w:hAnsi="Times New Roman" w:cs="Times New Roman"/>
        </w:rPr>
      </w:pPr>
    </w:p>
    <w:p w14:paraId="2C036E3E" w14:textId="77777777" w:rsidR="0051006D" w:rsidRPr="00124005" w:rsidRDefault="0051006D" w:rsidP="00BC48FD">
      <w:pPr>
        <w:pStyle w:val="ListParagraph"/>
        <w:keepNext/>
        <w:keepLines/>
        <w:numPr>
          <w:ilvl w:val="0"/>
          <w:numId w:val="5"/>
        </w:numPr>
        <w:spacing w:before="40" w:after="0" w:line="276" w:lineRule="auto"/>
        <w:jc w:val="both"/>
        <w:outlineLvl w:val="2"/>
        <w:rPr>
          <w:rFonts w:ascii="Times New Roman" w:eastAsiaTheme="majorEastAsia" w:hAnsi="Times New Roman" w:cs="Times New Roman"/>
          <w:b/>
          <w:color w:val="000000" w:themeColor="text1"/>
          <w:sz w:val="26"/>
          <w:szCs w:val="26"/>
        </w:rPr>
      </w:pPr>
      <w:bookmarkStart w:id="53" w:name="_Toc9068565"/>
      <w:r w:rsidRPr="00124005">
        <w:rPr>
          <w:rFonts w:ascii="Times New Roman" w:eastAsiaTheme="majorEastAsia" w:hAnsi="Times New Roman" w:cs="Times New Roman"/>
          <w:b/>
          <w:color w:val="000000" w:themeColor="text1"/>
          <w:sz w:val="26"/>
          <w:szCs w:val="26"/>
        </w:rPr>
        <w:t xml:space="preserve"> Reconeixement internacional</w:t>
      </w:r>
      <w:bookmarkEnd w:id="53"/>
    </w:p>
    <w:p w14:paraId="1AA91079" w14:textId="77777777" w:rsidR="0051006D" w:rsidRPr="0051006D" w:rsidRDefault="0051006D" w:rsidP="00BC48FD">
      <w:pPr>
        <w:spacing w:line="276" w:lineRule="auto"/>
        <w:rPr>
          <w:rFonts w:ascii="Times New Roman" w:hAnsi="Times New Roman" w:cs="Times New Roman"/>
        </w:rPr>
      </w:pPr>
    </w:p>
    <w:p w14:paraId="62E9C487" w14:textId="77777777" w:rsidR="0051006D" w:rsidRPr="0051006D" w:rsidRDefault="0051006D" w:rsidP="00BC48FD">
      <w:pPr>
        <w:spacing w:line="276" w:lineRule="auto"/>
        <w:jc w:val="both"/>
        <w:rPr>
          <w:rFonts w:ascii="Times New Roman" w:hAnsi="Times New Roman" w:cs="Times New Roman"/>
        </w:rPr>
      </w:pPr>
      <w:r w:rsidRPr="0051006D">
        <w:rPr>
          <w:rFonts w:ascii="Times New Roman" w:hAnsi="Times New Roman" w:cs="Times New Roman"/>
        </w:rPr>
        <w:t>El reconeixement internacional d’un estat por revestir diverses formes, de manera que s’ha de distingir per un costat entre un reconeixement individual i un reconeixement col·lectiu, i per un altre entre un reconeixement exprés i un reconeixement tàcit o implícit. Aquest últim es dedueix de fets concloents  com l’intercanvi d’agents diplomàtics, la celebració de un tractat amb el nou Estat o l’adhesió d’aquest a un tractat, com també l’admissió d’un nou estat en una nova organització internacional que s’interpreta com un reconeixement col·lectiu tàcit</w:t>
      </w:r>
      <w:r w:rsidRPr="0051006D">
        <w:rPr>
          <w:rFonts w:ascii="Times New Roman" w:hAnsi="Times New Roman" w:cs="Times New Roman"/>
          <w:vertAlign w:val="superscript"/>
        </w:rPr>
        <w:footnoteReference w:id="25"/>
      </w:r>
      <w:r w:rsidRPr="0051006D">
        <w:rPr>
          <w:rFonts w:ascii="Times New Roman" w:hAnsi="Times New Roman" w:cs="Times New Roman"/>
        </w:rPr>
        <w:t>.</w:t>
      </w:r>
    </w:p>
    <w:p w14:paraId="3D254F54" w14:textId="77777777" w:rsidR="0051006D" w:rsidRPr="0051006D" w:rsidRDefault="0051006D" w:rsidP="00BC48FD">
      <w:pPr>
        <w:spacing w:line="276" w:lineRule="auto"/>
        <w:jc w:val="both"/>
        <w:rPr>
          <w:rFonts w:ascii="Times New Roman" w:hAnsi="Times New Roman" w:cs="Times New Roman"/>
        </w:rPr>
      </w:pPr>
      <w:r w:rsidRPr="0051006D">
        <w:rPr>
          <w:rFonts w:ascii="Times New Roman" w:hAnsi="Times New Roman" w:cs="Times New Roman"/>
        </w:rPr>
        <w:t>Mitjançant el reconeixement els subjectes de DIP constaten que una determinada entitat política reuneix els requisits que en general es requereixen perquè aquesta entitat politicoterritorial es pugui considerar Estat i en conseqüència sigui subjecte de drets i deures dins de la comunitat internacional</w:t>
      </w:r>
      <w:r w:rsidRPr="0051006D">
        <w:rPr>
          <w:rFonts w:ascii="Times New Roman" w:hAnsi="Times New Roman" w:cs="Times New Roman"/>
          <w:vertAlign w:val="superscript"/>
        </w:rPr>
        <w:footnoteReference w:id="26"/>
      </w:r>
      <w:r w:rsidRPr="0051006D">
        <w:rPr>
          <w:rFonts w:ascii="Times New Roman" w:hAnsi="Times New Roman" w:cs="Times New Roman"/>
        </w:rPr>
        <w:t>. Per tant, el reconeixement internacional no és una simple formalitat, sinó que en la pràctica té un gran significat, com ho prova la insistència dels nous Estats en aconseguir el reconeixement del major número possible d’Estats i d’organitzacions internacionals ja que és indispensable per l’exercici ple de les competències exteriors i conseqüentment per avaluar el grau de subjectivitat de l’estat.</w:t>
      </w:r>
    </w:p>
    <w:p w14:paraId="5B610CA6" w14:textId="77777777" w:rsidR="0051006D" w:rsidRPr="0051006D" w:rsidRDefault="0051006D" w:rsidP="00BC48FD">
      <w:pPr>
        <w:spacing w:line="276" w:lineRule="auto"/>
        <w:jc w:val="both"/>
        <w:rPr>
          <w:rFonts w:ascii="Times New Roman" w:hAnsi="Times New Roman" w:cs="Times New Roman"/>
        </w:rPr>
      </w:pPr>
      <w:r w:rsidRPr="0051006D">
        <w:rPr>
          <w:rFonts w:ascii="Times New Roman" w:hAnsi="Times New Roman" w:cs="Times New Roman"/>
        </w:rPr>
        <w:t xml:space="preserve">En tot cas, és important mencionar que el reconeixement és un acte declaratiu, no constituïu. És a dir, l’Estat existeix </w:t>
      </w:r>
      <w:r w:rsidRPr="0051006D">
        <w:rPr>
          <w:rFonts w:ascii="Times New Roman" w:hAnsi="Times New Roman" w:cs="Times New Roman"/>
          <w:i/>
        </w:rPr>
        <w:t>de iure</w:t>
      </w:r>
      <w:r w:rsidRPr="0051006D">
        <w:rPr>
          <w:rFonts w:ascii="Times New Roman" w:hAnsi="Times New Roman" w:cs="Times New Roman"/>
        </w:rPr>
        <w:t xml:space="preserve"> des de que concorren en ell els elements bàsics de l’estatalitat, el reconeixement limitant-se a verificar dita circumstància</w:t>
      </w:r>
      <w:r w:rsidRPr="0051006D">
        <w:rPr>
          <w:rFonts w:ascii="Times New Roman" w:hAnsi="Times New Roman" w:cs="Times New Roman"/>
          <w:vertAlign w:val="superscript"/>
        </w:rPr>
        <w:footnoteReference w:id="27"/>
      </w:r>
      <w:r w:rsidRPr="0051006D">
        <w:rPr>
          <w:rFonts w:ascii="Times New Roman" w:hAnsi="Times New Roman" w:cs="Times New Roman"/>
        </w:rPr>
        <w:t>. Llavors tal i com s’ha mencionat anteriorment, Transnístria difícilment compleix amb els elements necessaris per considerar-se un estat i en conseqüència no tindria sentit parlar del seu  reconeixement internacional.</w:t>
      </w:r>
    </w:p>
    <w:p w14:paraId="352F32EB" w14:textId="77777777" w:rsidR="0051006D" w:rsidRPr="0051006D" w:rsidRDefault="0051006D" w:rsidP="00BC48FD">
      <w:pPr>
        <w:spacing w:line="276" w:lineRule="auto"/>
        <w:jc w:val="both"/>
        <w:rPr>
          <w:rFonts w:ascii="Times New Roman" w:hAnsi="Times New Roman" w:cs="Times New Roman"/>
        </w:rPr>
      </w:pPr>
      <w:r w:rsidRPr="0051006D">
        <w:rPr>
          <w:rFonts w:ascii="Times New Roman" w:hAnsi="Times New Roman" w:cs="Times New Roman"/>
        </w:rPr>
        <w:t xml:space="preserve">Ara bé, a la pràctica és possible distingir un cert aspecte constitutiu del reconeixement internacional, ja que un nou Estat no pot exercitar plenament certs drets fins que no hagi rebut el reconeixement internacional. </w:t>
      </w:r>
    </w:p>
    <w:p w14:paraId="6EC12973" w14:textId="77777777" w:rsidR="0051006D" w:rsidRPr="0051006D" w:rsidRDefault="0051006D" w:rsidP="00BC48FD">
      <w:pPr>
        <w:spacing w:line="276" w:lineRule="auto"/>
        <w:jc w:val="both"/>
        <w:rPr>
          <w:rFonts w:ascii="Times New Roman" w:hAnsi="Times New Roman" w:cs="Times New Roman"/>
        </w:rPr>
      </w:pPr>
      <w:r w:rsidRPr="0051006D">
        <w:rPr>
          <w:rFonts w:ascii="Times New Roman" w:hAnsi="Times New Roman" w:cs="Times New Roman"/>
        </w:rPr>
        <w:lastRenderedPageBreak/>
        <w:t xml:space="preserve">Transnístria compta amb el reconeixement internacional de 3 “Estats” amb reconeixement limitat:  Abkhàzia, Ossètia del Sud i </w:t>
      </w:r>
      <w:bookmarkStart w:id="55" w:name="_Hlk3910207"/>
      <w:r w:rsidRPr="0051006D">
        <w:rPr>
          <w:rFonts w:ascii="Times New Roman" w:hAnsi="Times New Roman" w:cs="Times New Roman"/>
        </w:rPr>
        <w:t>Nagorno-Karabakh</w:t>
      </w:r>
      <w:bookmarkEnd w:id="55"/>
      <w:r w:rsidRPr="0051006D">
        <w:rPr>
          <w:rFonts w:ascii="Times New Roman" w:hAnsi="Times New Roman" w:cs="Times New Roman"/>
        </w:rPr>
        <w:t xml:space="preserve">.  Cap altre estat ha manifestat el reconeixement exprés de Transnístria com a estat independent. Ens podríem plantejar si l’Oficina Consular de la Federació Russa a Tiraspol i l’Oficina de Representació Oficial de la República de Transnístria és un reconeixement implícit per part de Rússia, ja que les competències que assumeixen són pròpies d’una ambaixada, i per tant, en aquest cas podríem considerar que </w:t>
      </w:r>
      <w:r w:rsidRPr="0051006D">
        <w:rPr>
          <w:rFonts w:ascii="Times New Roman" w:hAnsi="Times New Roman" w:cs="Times New Roman"/>
          <w:bCs/>
          <w:iCs/>
        </w:rPr>
        <w:t>té un cert grau de subjectivitat internacional.</w:t>
      </w:r>
    </w:p>
    <w:p w14:paraId="036016F1" w14:textId="77777777" w:rsidR="0051006D" w:rsidRPr="0051006D" w:rsidRDefault="0051006D" w:rsidP="00BC48FD">
      <w:pPr>
        <w:spacing w:line="276" w:lineRule="auto"/>
        <w:rPr>
          <w:rFonts w:ascii="Times New Roman" w:hAnsi="Times New Roman" w:cs="Times New Roman"/>
        </w:rPr>
      </w:pPr>
    </w:p>
    <w:p w14:paraId="185CE043" w14:textId="77777777" w:rsidR="0051006D" w:rsidRPr="00124005" w:rsidRDefault="0051006D" w:rsidP="00BC48FD">
      <w:pPr>
        <w:pStyle w:val="ListParagraph"/>
        <w:keepNext/>
        <w:keepLines/>
        <w:numPr>
          <w:ilvl w:val="0"/>
          <w:numId w:val="5"/>
        </w:numPr>
        <w:spacing w:before="40" w:after="0" w:line="276" w:lineRule="auto"/>
        <w:jc w:val="both"/>
        <w:outlineLvl w:val="2"/>
        <w:rPr>
          <w:rFonts w:ascii="Times New Roman" w:eastAsiaTheme="majorEastAsia" w:hAnsi="Times New Roman" w:cs="Times New Roman"/>
          <w:b/>
          <w:color w:val="000000" w:themeColor="text1"/>
          <w:sz w:val="26"/>
          <w:szCs w:val="26"/>
        </w:rPr>
      </w:pPr>
      <w:bookmarkStart w:id="56" w:name="_Toc9068566"/>
      <w:r w:rsidRPr="00124005">
        <w:rPr>
          <w:rFonts w:ascii="Times New Roman" w:eastAsiaTheme="majorEastAsia" w:hAnsi="Times New Roman" w:cs="Times New Roman"/>
          <w:b/>
          <w:color w:val="000000" w:themeColor="text1"/>
          <w:sz w:val="26"/>
          <w:szCs w:val="26"/>
        </w:rPr>
        <w:t xml:space="preserve"> Participació en organitzacions internacionals</w:t>
      </w:r>
      <w:bookmarkEnd w:id="52"/>
      <w:bookmarkEnd w:id="56"/>
    </w:p>
    <w:p w14:paraId="3E143378" w14:textId="77777777" w:rsidR="0051006D" w:rsidRPr="0051006D" w:rsidRDefault="0051006D" w:rsidP="00BC48FD">
      <w:pPr>
        <w:spacing w:line="276" w:lineRule="auto"/>
        <w:jc w:val="both"/>
        <w:rPr>
          <w:rFonts w:ascii="Times New Roman" w:hAnsi="Times New Roman" w:cs="Times New Roman"/>
        </w:rPr>
      </w:pPr>
    </w:p>
    <w:p w14:paraId="28076739" w14:textId="77777777" w:rsidR="0051006D" w:rsidRPr="0051006D" w:rsidRDefault="0051006D" w:rsidP="00BC48FD">
      <w:pPr>
        <w:spacing w:line="276" w:lineRule="auto"/>
        <w:jc w:val="both"/>
        <w:rPr>
          <w:rFonts w:ascii="Times New Roman" w:hAnsi="Times New Roman" w:cs="Times New Roman"/>
        </w:rPr>
      </w:pPr>
      <w:r w:rsidRPr="0051006D">
        <w:rPr>
          <w:rFonts w:ascii="Times New Roman" w:hAnsi="Times New Roman" w:cs="Times New Roman"/>
        </w:rPr>
        <w:t>L’admissió d’un nou Estat en una organització internacional - que es podria interpretar en principi com un reconeixement col·lectiu tàcit - implica el reconeixement pels diferents estats membres de l’organització, és una qüestió controvertida, que, no obstant, tendeix a resoldre’s en un sentit negatiu a partir de la consideració del reconeixement com un acte lliure i discrecional i com a tal no obligatori.</w:t>
      </w:r>
      <w:r w:rsidRPr="0051006D">
        <w:rPr>
          <w:rFonts w:ascii="Times New Roman" w:hAnsi="Times New Roman" w:cs="Times New Roman"/>
          <w:vertAlign w:val="superscript"/>
        </w:rPr>
        <w:footnoteReference w:id="28"/>
      </w:r>
      <w:r w:rsidRPr="0051006D">
        <w:rPr>
          <w:rFonts w:ascii="Times New Roman" w:hAnsi="Times New Roman" w:cs="Times New Roman"/>
        </w:rPr>
        <w:t xml:space="preserve"> És a dir, no necessàriament l’admissió d’un estat en una OI implica el reconeixement de tots els estats membres, com per exemple, Grècia seguida per altres Estats, es va negar a reconèixer a </w:t>
      </w:r>
      <w:proofErr w:type="spellStart"/>
      <w:r w:rsidRPr="0051006D">
        <w:rPr>
          <w:rFonts w:ascii="Times New Roman" w:hAnsi="Times New Roman" w:cs="Times New Roman"/>
        </w:rPr>
        <w:t>l’antigua</w:t>
      </w:r>
      <w:proofErr w:type="spellEnd"/>
      <w:r w:rsidRPr="0051006D">
        <w:rPr>
          <w:rFonts w:ascii="Times New Roman" w:hAnsi="Times New Roman" w:cs="Times New Roman"/>
        </w:rPr>
        <w:t xml:space="preserve"> República Iugoslava de Macedònia, que és membre de les Nacions Unides. </w:t>
      </w:r>
    </w:p>
    <w:p w14:paraId="3F0FCD60" w14:textId="77777777" w:rsidR="0051006D" w:rsidRPr="0051006D" w:rsidRDefault="0051006D" w:rsidP="00BC48FD">
      <w:pPr>
        <w:spacing w:line="276" w:lineRule="auto"/>
        <w:jc w:val="both"/>
        <w:rPr>
          <w:rFonts w:ascii="Times New Roman" w:hAnsi="Times New Roman" w:cs="Times New Roman"/>
        </w:rPr>
      </w:pPr>
      <w:r w:rsidRPr="0051006D">
        <w:rPr>
          <w:rFonts w:ascii="Times New Roman" w:hAnsi="Times New Roman" w:cs="Times New Roman"/>
        </w:rPr>
        <w:t>Transnístria forma part únicament de la Comunitat “Per a la democràcia i els drets de les nacions”, constituïda el 4 de novembre de 2007 i formada per Abkhàzia, Transnístria i Ossètia.  Segons els estatuts de la carta de la  comunitat “basada en la comunitat històrica dels seus pobles i les relacions establertes entre ells, actuant d'acord amb principis i normes generalment acceptats del dret internacional i sobre la base del reconeixement i la implementació”.</w:t>
      </w:r>
    </w:p>
    <w:p w14:paraId="5C46A348" w14:textId="77777777" w:rsidR="0051006D" w:rsidRPr="00BC48FD" w:rsidRDefault="0051006D" w:rsidP="00BC48FD">
      <w:pPr>
        <w:spacing w:line="276" w:lineRule="auto"/>
        <w:jc w:val="both"/>
        <w:rPr>
          <w:rFonts w:ascii="Times New Roman" w:hAnsi="Times New Roman" w:cs="Times New Roman"/>
        </w:rPr>
      </w:pPr>
      <w:r w:rsidRPr="0051006D">
        <w:rPr>
          <w:rFonts w:ascii="Times New Roman" w:hAnsi="Times New Roman" w:cs="Times New Roman"/>
        </w:rPr>
        <w:t xml:space="preserve">Amb tot i això, la Comunitat “Per a la democràcia i els drets de les nacions”, tot i preveure el contrari en la seva Carta de Constitució, està formada per “Estats” membres que no són subjectes de DI.  Per tant és bastant qüestionable la pròpia  subjectivitat de l’organització, ja que una de les formes més importants per determinar la subjectivitat internacional d’un determinat ens, és la celebració dels tractats o d’acords (és més freqüent que els Tractats constitutius atribueixin a les OIs competències per celebrar acords que no pas tractats). Els únics “acords” que ha celebrat la Comunitat són entre els “Estats” membres i per tant, no té capacitat de contraure obligacions amb subjectes de DI. Tampoc trobem altres indicis de la seva subjectivitat com el d’establir relacions diplomàtiques internacionals, participar en procediments de solució de diferències internacionals o contraure responsabilitat internacional. Les úniques relacions que estableix són amb Rússia en virtut dels seus interessos polítics, estratègics i econòmics en aquests territoris. </w:t>
      </w:r>
    </w:p>
    <w:p w14:paraId="1CF2DEF8" w14:textId="77777777" w:rsidR="00BC48FD" w:rsidRPr="00BC48FD" w:rsidRDefault="00132643" w:rsidP="00BC48FD">
      <w:pPr>
        <w:spacing w:line="276" w:lineRule="auto"/>
        <w:jc w:val="both"/>
        <w:rPr>
          <w:rFonts w:ascii="Times New Roman" w:hAnsi="Times New Roman" w:cs="Times New Roman"/>
          <w:b/>
          <w:sz w:val="32"/>
          <w:szCs w:val="32"/>
        </w:rPr>
      </w:pPr>
      <w:r w:rsidRPr="00124005">
        <w:rPr>
          <w:rFonts w:ascii="Times New Roman" w:hAnsi="Times New Roman" w:cs="Times New Roman"/>
          <w:b/>
          <w:sz w:val="32"/>
          <w:szCs w:val="32"/>
        </w:rPr>
        <w:t>IV. Conclusi</w:t>
      </w:r>
      <w:r w:rsidR="00BC48FD" w:rsidRPr="00124005">
        <w:rPr>
          <w:rFonts w:ascii="Times New Roman" w:hAnsi="Times New Roman" w:cs="Times New Roman"/>
          <w:b/>
          <w:sz w:val="32"/>
          <w:szCs w:val="32"/>
        </w:rPr>
        <w:t>ons</w:t>
      </w:r>
    </w:p>
    <w:p w14:paraId="2C609375" w14:textId="77777777" w:rsidR="00BC48FD" w:rsidRPr="00BC48FD" w:rsidRDefault="00BC48FD" w:rsidP="00BC48FD">
      <w:pPr>
        <w:spacing w:line="276" w:lineRule="auto"/>
        <w:jc w:val="both"/>
        <w:rPr>
          <w:rFonts w:ascii="Times New Roman" w:hAnsi="Times New Roman" w:cs="Times New Roman"/>
        </w:rPr>
      </w:pPr>
      <w:r w:rsidRPr="00BC48FD">
        <w:rPr>
          <w:rFonts w:ascii="Times New Roman" w:hAnsi="Times New Roman" w:cs="Times New Roman"/>
          <w:i/>
        </w:rPr>
        <w:t xml:space="preserve">Primer. </w:t>
      </w:r>
      <w:r w:rsidRPr="00BC48FD">
        <w:rPr>
          <w:rFonts w:ascii="Times New Roman" w:hAnsi="Times New Roman" w:cs="Times New Roman"/>
        </w:rPr>
        <w:t>La resolució pacífica de les controvèrsies internacionals no és una obligació de resultat, sinó de comportament ja que  l’art. 33 de la Carta diu que “</w:t>
      </w:r>
      <w:r w:rsidRPr="00BC48FD">
        <w:rPr>
          <w:rFonts w:ascii="Times New Roman" w:hAnsi="Times New Roman" w:cs="Times New Roman"/>
          <w:i/>
        </w:rPr>
        <w:t>tractaran</w:t>
      </w:r>
      <w:r w:rsidRPr="00BC48FD">
        <w:rPr>
          <w:rFonts w:ascii="Times New Roman" w:hAnsi="Times New Roman" w:cs="Times New Roman"/>
        </w:rPr>
        <w:t xml:space="preserve"> de buscar-li solució”, i igualment la Resolució 2625 (XXV) assenyala que les parts “</w:t>
      </w:r>
      <w:r w:rsidRPr="00BC48FD">
        <w:rPr>
          <w:rFonts w:ascii="Times New Roman" w:hAnsi="Times New Roman" w:cs="Times New Roman"/>
          <w:i/>
        </w:rPr>
        <w:t>procuraran</w:t>
      </w:r>
      <w:r w:rsidRPr="00BC48FD">
        <w:rPr>
          <w:rFonts w:ascii="Times New Roman" w:hAnsi="Times New Roman" w:cs="Times New Roman"/>
        </w:rPr>
        <w:t xml:space="preserve"> arribar a un arranjament”.  Per aquest motiu ens trobem davant d’una precarietat de la societat internacional en quant a la solució de diferències entre els Estats, que no obliga ni té els instruments necessaris </w:t>
      </w:r>
      <w:r w:rsidRPr="00BC48FD">
        <w:rPr>
          <w:rFonts w:ascii="Times New Roman" w:hAnsi="Times New Roman" w:cs="Times New Roman"/>
        </w:rPr>
        <w:lastRenderedPageBreak/>
        <w:t xml:space="preserve">per assegurar la resolució dels de dites controvèrsies. </w:t>
      </w:r>
      <w:bookmarkStart w:id="57" w:name="_Hlk8488940"/>
      <w:r w:rsidRPr="00BC48FD">
        <w:rPr>
          <w:rFonts w:ascii="Times New Roman" w:hAnsi="Times New Roman" w:cs="Times New Roman"/>
        </w:rPr>
        <w:t xml:space="preserve">D’aquesta manera, en el territori de l’antiga URSS ens trobem amb nombrosos conflictes congelats, </w:t>
      </w:r>
      <w:bookmarkStart w:id="58" w:name="_Hlk8330359"/>
      <w:r w:rsidRPr="00BC48FD">
        <w:rPr>
          <w:rFonts w:ascii="Times New Roman" w:hAnsi="Times New Roman" w:cs="Times New Roman"/>
        </w:rPr>
        <w:t xml:space="preserve">que perduren en el temps, lluny d’una solució eficient pels Estats implicats. </w:t>
      </w:r>
      <w:bookmarkEnd w:id="57"/>
      <w:bookmarkEnd w:id="58"/>
      <w:r w:rsidRPr="00BC48FD">
        <w:rPr>
          <w:rFonts w:ascii="Times New Roman" w:hAnsi="Times New Roman" w:cs="Times New Roman"/>
        </w:rPr>
        <w:t xml:space="preserve">Aprofitant aquestes circumstàncies, Rússia </w:t>
      </w:r>
      <w:r w:rsidRPr="00BC48FD">
        <w:rPr>
          <w:rFonts w:ascii="Times New Roman" w:hAnsi="Times New Roman" w:cs="Times New Roman"/>
          <w:i/>
        </w:rPr>
        <w:t>de facto,</w:t>
      </w:r>
      <w:r w:rsidRPr="00BC48FD">
        <w:rPr>
          <w:rFonts w:ascii="Times New Roman" w:hAnsi="Times New Roman" w:cs="Times New Roman"/>
        </w:rPr>
        <w:t xml:space="preserve"> controla aquests territoris i probablement a llarg termini se’ls acabarà apropiant </w:t>
      </w:r>
      <w:r w:rsidRPr="00BC48FD">
        <w:rPr>
          <w:rFonts w:ascii="Times New Roman" w:hAnsi="Times New Roman" w:cs="Times New Roman"/>
          <w:i/>
        </w:rPr>
        <w:t>de iure</w:t>
      </w:r>
      <w:r w:rsidRPr="00BC48FD">
        <w:rPr>
          <w:rFonts w:ascii="Times New Roman" w:hAnsi="Times New Roman" w:cs="Times New Roman"/>
        </w:rPr>
        <w:t xml:space="preserve">. </w:t>
      </w:r>
    </w:p>
    <w:p w14:paraId="1005AE4C" w14:textId="77777777" w:rsidR="00BC48FD" w:rsidRPr="00BC48FD" w:rsidRDefault="00BC48FD" w:rsidP="00BC48FD">
      <w:pPr>
        <w:spacing w:line="276" w:lineRule="auto"/>
        <w:jc w:val="both"/>
        <w:rPr>
          <w:rFonts w:ascii="Times New Roman" w:hAnsi="Times New Roman" w:cs="Times New Roman"/>
          <w:bCs/>
          <w:iCs/>
        </w:rPr>
      </w:pPr>
      <w:r>
        <w:rPr>
          <w:rFonts w:ascii="Times New Roman" w:hAnsi="Times New Roman" w:cs="Times New Roman"/>
          <w:bCs/>
          <w:i/>
          <w:iCs/>
        </w:rPr>
        <w:t>Segon</w:t>
      </w:r>
      <w:r w:rsidRPr="00BC48FD">
        <w:rPr>
          <w:rFonts w:ascii="Times New Roman" w:hAnsi="Times New Roman" w:cs="Times New Roman"/>
          <w:bCs/>
          <w:i/>
          <w:iCs/>
        </w:rPr>
        <w:t>.</w:t>
      </w:r>
      <w:r w:rsidRPr="00BC48FD">
        <w:rPr>
          <w:rFonts w:ascii="Times New Roman" w:hAnsi="Times New Roman" w:cs="Times New Roman"/>
        </w:rPr>
        <w:t xml:space="preserve"> </w:t>
      </w:r>
      <w:r w:rsidRPr="00BC48FD">
        <w:rPr>
          <w:rFonts w:ascii="Times New Roman" w:hAnsi="Times New Roman" w:cs="Times New Roman"/>
          <w:bCs/>
          <w:iCs/>
        </w:rPr>
        <w:t xml:space="preserve">Des de la Declaració Unilateral d’Independència, les autoritats secessionistes de Transnistria han aconseguit construir un pseudoestat amb un lideratge polític organitzat i un control sobre el territori definit, però amb una forta dependència política i econòmica de Rússia. D’aquesta manera no compleix amb els elements d’un Estat sobirà i independent que es caracteritza per no dependre d’un altre subjecte del DI. Donada la implicació de Rússia des dels inicis del conflicte, amb la intervenció del </w:t>
      </w:r>
      <w:proofErr w:type="spellStart"/>
      <w:r w:rsidRPr="00BC48FD">
        <w:rPr>
          <w:rFonts w:ascii="Times New Roman" w:hAnsi="Times New Roman" w:cs="Times New Roman"/>
          <w:bCs/>
          <w:iCs/>
        </w:rPr>
        <w:t>XIVè</w:t>
      </w:r>
      <w:proofErr w:type="spellEnd"/>
      <w:r w:rsidRPr="00BC48FD">
        <w:rPr>
          <w:rFonts w:ascii="Times New Roman" w:hAnsi="Times New Roman" w:cs="Times New Roman"/>
          <w:bCs/>
          <w:iCs/>
        </w:rPr>
        <w:t xml:space="preserve"> exèrcit rus que no ha sigut retirat fins avui en dia (2019), amb la dependència total de Transnístria dels recursos naturals russos i de les ajudes econòmiques concedides, difícilment podem parlar d’un “Estat” sobirà i, per tant subjecte de DI.  </w:t>
      </w:r>
    </w:p>
    <w:p w14:paraId="44FC5554" w14:textId="77777777" w:rsidR="00BC48FD" w:rsidRPr="00BC48FD" w:rsidRDefault="00BC48FD" w:rsidP="00BC48FD">
      <w:pPr>
        <w:spacing w:line="276" w:lineRule="auto"/>
        <w:jc w:val="both"/>
        <w:rPr>
          <w:rFonts w:ascii="Times New Roman" w:hAnsi="Times New Roman" w:cs="Times New Roman"/>
          <w:bCs/>
          <w:iCs/>
        </w:rPr>
      </w:pPr>
      <w:r>
        <w:rPr>
          <w:rFonts w:ascii="Times New Roman" w:hAnsi="Times New Roman" w:cs="Times New Roman"/>
          <w:bCs/>
          <w:i/>
          <w:iCs/>
        </w:rPr>
        <w:t>Tercer</w:t>
      </w:r>
      <w:r w:rsidRPr="00BC48FD">
        <w:rPr>
          <w:rFonts w:ascii="Times New Roman" w:hAnsi="Times New Roman" w:cs="Times New Roman"/>
          <w:bCs/>
          <w:i/>
          <w:iCs/>
        </w:rPr>
        <w:t xml:space="preserve">. </w:t>
      </w:r>
      <w:bookmarkStart w:id="59" w:name="_Hlk8404592"/>
      <w:r w:rsidRPr="00BC48FD">
        <w:rPr>
          <w:rFonts w:ascii="Times New Roman" w:hAnsi="Times New Roman" w:cs="Times New Roman"/>
          <w:bCs/>
          <w:iCs/>
        </w:rPr>
        <w:t>Pel que fa</w:t>
      </w:r>
      <w:r w:rsidRPr="00BC48FD">
        <w:rPr>
          <w:rFonts w:ascii="Times New Roman" w:hAnsi="Times New Roman" w:cs="Times New Roman"/>
          <w:bCs/>
          <w:iCs/>
        </w:rPr>
        <w:t xml:space="preserve"> el grau de subjectivitat de Transnístria, </w:t>
      </w:r>
      <w:r w:rsidRPr="00BC48FD">
        <w:rPr>
          <w:rFonts w:ascii="Times New Roman" w:hAnsi="Times New Roman" w:cs="Times New Roman"/>
          <w:bCs/>
          <w:iCs/>
        </w:rPr>
        <w:t>es pot</w:t>
      </w:r>
      <w:r w:rsidRPr="00BC48FD">
        <w:rPr>
          <w:rFonts w:ascii="Times New Roman" w:hAnsi="Times New Roman" w:cs="Times New Roman"/>
          <w:bCs/>
          <w:iCs/>
        </w:rPr>
        <w:t xml:space="preserve"> concloure que si bé la regió autoproclamada “Estat” no és un subjecte de DI (ja que no reuneix tots els elements d’un “Estat”), si que té un cert grau de subjectivitat, doncs per exemple duu a terme acords amb Rússia, té “representacions diplomàtiques” acreditades. Tanmateix les relacions exteriors més importants les estableix amb  “Estats” </w:t>
      </w:r>
      <w:r w:rsidRPr="00BC48FD">
        <w:rPr>
          <w:rFonts w:ascii="Times New Roman" w:hAnsi="Times New Roman" w:cs="Times New Roman"/>
          <w:bCs/>
          <w:i/>
          <w:iCs/>
        </w:rPr>
        <w:t>de facto</w:t>
      </w:r>
      <w:r w:rsidRPr="00BC48FD">
        <w:rPr>
          <w:rFonts w:ascii="Times New Roman" w:hAnsi="Times New Roman" w:cs="Times New Roman"/>
          <w:bCs/>
          <w:iCs/>
        </w:rPr>
        <w:t xml:space="preserve"> com d'Abkhàzia, d’Ossètia del Sud i Nagorno Karabakh. </w:t>
      </w:r>
    </w:p>
    <w:p w14:paraId="1F624871" w14:textId="77777777" w:rsidR="00BC48FD" w:rsidRDefault="00BC48FD" w:rsidP="00BC48FD">
      <w:pPr>
        <w:spacing w:line="276" w:lineRule="auto"/>
        <w:jc w:val="both"/>
        <w:rPr>
          <w:rFonts w:ascii="Times New Roman" w:hAnsi="Times New Roman" w:cs="Times New Roman"/>
          <w:bCs/>
          <w:iCs/>
        </w:rPr>
      </w:pPr>
      <w:r w:rsidRPr="00BC48FD">
        <w:rPr>
          <w:rFonts w:ascii="Times New Roman" w:hAnsi="Times New Roman" w:cs="Times New Roman"/>
          <w:bCs/>
          <w:iCs/>
        </w:rPr>
        <w:t xml:space="preserve">Igualment, el seu reconeixement internacional es limita a les tres regions mencionades anteriorment. Ara bé, es podria interpretar com un reconeixement implícit per part de Rússia l’obertura de l’Oficina Consular de la Federació Russa a Tiraspol i l’Oficina de Representació Oficial de la “República” de Transnístria a la mateixa Federació Russa, ja que les competències que assumeixen ambdós representacions són pròpies d’una ambaixada. </w:t>
      </w:r>
    </w:p>
    <w:p w14:paraId="1881D11F" w14:textId="77777777" w:rsidR="008D30C6" w:rsidRDefault="008D30C6" w:rsidP="00BC48FD">
      <w:pPr>
        <w:spacing w:line="276" w:lineRule="auto"/>
        <w:jc w:val="both"/>
        <w:rPr>
          <w:rFonts w:ascii="Times New Roman" w:hAnsi="Times New Roman" w:cs="Times New Roman"/>
          <w:bCs/>
          <w:iCs/>
        </w:rPr>
      </w:pPr>
    </w:p>
    <w:p w14:paraId="47406356" w14:textId="77777777" w:rsidR="008D30C6" w:rsidRPr="008D30C6" w:rsidRDefault="008D30C6" w:rsidP="00BC48FD">
      <w:pPr>
        <w:spacing w:line="276" w:lineRule="auto"/>
        <w:jc w:val="both"/>
        <w:rPr>
          <w:rFonts w:ascii="Times New Roman" w:hAnsi="Times New Roman" w:cs="Times New Roman"/>
          <w:b/>
          <w:bCs/>
          <w:iCs/>
          <w:sz w:val="26"/>
          <w:szCs w:val="26"/>
        </w:rPr>
      </w:pPr>
      <w:r w:rsidRPr="008D30C6">
        <w:rPr>
          <w:rFonts w:ascii="Times New Roman" w:hAnsi="Times New Roman" w:cs="Times New Roman"/>
          <w:b/>
          <w:bCs/>
          <w:iCs/>
          <w:sz w:val="26"/>
          <w:szCs w:val="26"/>
        </w:rPr>
        <w:t xml:space="preserve">Bibliografia </w:t>
      </w:r>
    </w:p>
    <w:p w14:paraId="0C2FA240" w14:textId="77777777" w:rsidR="00825EF8" w:rsidRPr="00F80A41" w:rsidRDefault="00825EF8" w:rsidP="00825EF8">
      <w:pPr>
        <w:pStyle w:val="FootnoteText"/>
        <w:spacing w:after="120" w:line="276" w:lineRule="auto"/>
        <w:jc w:val="both"/>
        <w:rPr>
          <w:rFonts w:ascii="Times New Roman" w:hAnsi="Times New Roman" w:cs="Times New Roman"/>
          <w:sz w:val="22"/>
          <w:szCs w:val="22"/>
        </w:rPr>
      </w:pPr>
      <w:r w:rsidRPr="00F80A41">
        <w:rPr>
          <w:rFonts w:ascii="Times New Roman" w:hAnsi="Times New Roman" w:cs="Times New Roman"/>
          <w:sz w:val="22"/>
          <w:szCs w:val="22"/>
        </w:rPr>
        <w:t xml:space="preserve">BARBERIS, J., </w:t>
      </w:r>
      <w:r w:rsidRPr="00F80A41">
        <w:rPr>
          <w:rFonts w:ascii="Times New Roman" w:hAnsi="Times New Roman" w:cs="Times New Roman"/>
          <w:i/>
          <w:sz w:val="22"/>
          <w:szCs w:val="22"/>
        </w:rPr>
        <w:t xml:space="preserve">Los </w:t>
      </w:r>
      <w:proofErr w:type="spellStart"/>
      <w:r w:rsidRPr="00F80A41">
        <w:rPr>
          <w:rFonts w:ascii="Times New Roman" w:hAnsi="Times New Roman" w:cs="Times New Roman"/>
          <w:i/>
          <w:sz w:val="22"/>
          <w:szCs w:val="22"/>
        </w:rPr>
        <w:t>sujetos</w:t>
      </w:r>
      <w:proofErr w:type="spellEnd"/>
      <w:r w:rsidRPr="00F80A41">
        <w:rPr>
          <w:rFonts w:ascii="Times New Roman" w:hAnsi="Times New Roman" w:cs="Times New Roman"/>
          <w:i/>
          <w:sz w:val="22"/>
          <w:szCs w:val="22"/>
        </w:rPr>
        <w:t xml:space="preserve"> del </w:t>
      </w:r>
      <w:proofErr w:type="spellStart"/>
      <w:r w:rsidRPr="00F80A41">
        <w:rPr>
          <w:rFonts w:ascii="Times New Roman" w:hAnsi="Times New Roman" w:cs="Times New Roman"/>
          <w:i/>
          <w:sz w:val="22"/>
          <w:szCs w:val="22"/>
        </w:rPr>
        <w:t>Derecho</w:t>
      </w:r>
      <w:proofErr w:type="spellEnd"/>
      <w:r w:rsidRPr="00F80A41">
        <w:rPr>
          <w:rFonts w:ascii="Times New Roman" w:hAnsi="Times New Roman" w:cs="Times New Roman"/>
          <w:i/>
          <w:sz w:val="22"/>
          <w:szCs w:val="22"/>
        </w:rPr>
        <w:t xml:space="preserve"> internacional actual</w:t>
      </w:r>
      <w:r w:rsidRPr="00F80A41">
        <w:rPr>
          <w:rFonts w:ascii="Times New Roman" w:hAnsi="Times New Roman" w:cs="Times New Roman"/>
          <w:sz w:val="22"/>
          <w:szCs w:val="22"/>
        </w:rPr>
        <w:t>, 8ª ed., Madrid, 1989.</w:t>
      </w:r>
    </w:p>
    <w:p w14:paraId="1A703A15" w14:textId="77777777" w:rsidR="00825EF8" w:rsidRPr="00F80A41" w:rsidRDefault="00825EF8" w:rsidP="00825EF8">
      <w:pPr>
        <w:spacing w:line="276" w:lineRule="auto"/>
        <w:rPr>
          <w:rFonts w:ascii="Times New Roman" w:hAnsi="Times New Roman" w:cs="Times New Roman"/>
        </w:rPr>
      </w:pPr>
      <w:r w:rsidRPr="00F80A41">
        <w:rPr>
          <w:rFonts w:ascii="Times New Roman" w:hAnsi="Times New Roman" w:cs="Times New Roman"/>
        </w:rPr>
        <w:t>BENCIC, A. , HODOR, T. I. , “</w:t>
      </w:r>
      <w:proofErr w:type="spellStart"/>
      <w:r w:rsidRPr="00F80A41">
        <w:rPr>
          <w:rFonts w:ascii="Times New Roman" w:hAnsi="Times New Roman" w:cs="Times New Roman"/>
        </w:rPr>
        <w:t>Transdniestria</w:t>
      </w:r>
      <w:proofErr w:type="spellEnd"/>
      <w:r w:rsidRPr="00F80A41">
        <w:rPr>
          <w:rFonts w:ascii="Times New Roman" w:hAnsi="Times New Roman" w:cs="Times New Roman"/>
        </w:rPr>
        <w:t xml:space="preserve">: </w:t>
      </w:r>
      <w:proofErr w:type="spellStart"/>
      <w:r w:rsidRPr="00F80A41">
        <w:rPr>
          <w:rFonts w:ascii="Times New Roman" w:hAnsi="Times New Roman" w:cs="Times New Roman"/>
        </w:rPr>
        <w:t>ethnic</w:t>
      </w:r>
      <w:proofErr w:type="spellEnd"/>
      <w:r w:rsidRPr="00F80A41">
        <w:rPr>
          <w:rFonts w:ascii="Times New Roman" w:hAnsi="Times New Roman" w:cs="Times New Roman"/>
        </w:rPr>
        <w:t xml:space="preserve"> </w:t>
      </w:r>
      <w:proofErr w:type="spellStart"/>
      <w:r w:rsidRPr="00F80A41">
        <w:rPr>
          <w:rFonts w:ascii="Times New Roman" w:hAnsi="Times New Roman" w:cs="Times New Roman"/>
        </w:rPr>
        <w:t>conflict</w:t>
      </w:r>
      <w:proofErr w:type="spellEnd"/>
      <w:r w:rsidRPr="00F80A41">
        <w:rPr>
          <w:rFonts w:ascii="Times New Roman" w:hAnsi="Times New Roman" w:cs="Times New Roman"/>
        </w:rPr>
        <w:t xml:space="preserve"> or </w:t>
      </w:r>
      <w:proofErr w:type="spellStart"/>
      <w:r w:rsidRPr="00F80A41">
        <w:rPr>
          <w:rFonts w:ascii="Times New Roman" w:hAnsi="Times New Roman" w:cs="Times New Roman"/>
        </w:rPr>
        <w:t>geopolitical</w:t>
      </w:r>
      <w:proofErr w:type="spellEnd"/>
      <w:r w:rsidRPr="00F80A41">
        <w:rPr>
          <w:rFonts w:ascii="Times New Roman" w:hAnsi="Times New Roman" w:cs="Times New Roman"/>
        </w:rPr>
        <w:t xml:space="preserve"> </w:t>
      </w:r>
      <w:proofErr w:type="spellStart"/>
      <w:r w:rsidRPr="00F80A41">
        <w:rPr>
          <w:rFonts w:ascii="Times New Roman" w:hAnsi="Times New Roman" w:cs="Times New Roman"/>
        </w:rPr>
        <w:t>interests</w:t>
      </w:r>
      <w:proofErr w:type="spellEnd"/>
      <w:r w:rsidRPr="00F80A41">
        <w:rPr>
          <w:rFonts w:ascii="Times New Roman" w:hAnsi="Times New Roman" w:cs="Times New Roman"/>
        </w:rPr>
        <w:t xml:space="preserve">?”, a BRIE, M., </w:t>
      </w:r>
      <w:r w:rsidRPr="00F80A41">
        <w:rPr>
          <w:rFonts w:ascii="Times New Roman" w:hAnsi="Times New Roman" w:cs="Times New Roman"/>
          <w:i/>
        </w:rPr>
        <w:t>et al</w:t>
      </w:r>
      <w:r w:rsidRPr="00F80A41">
        <w:rPr>
          <w:rFonts w:ascii="Times New Roman" w:hAnsi="Times New Roman" w:cs="Times New Roman"/>
        </w:rPr>
        <w:t>. (</w:t>
      </w:r>
      <w:proofErr w:type="spellStart"/>
      <w:r w:rsidRPr="00F80A41">
        <w:rPr>
          <w:rFonts w:ascii="Times New Roman" w:hAnsi="Times New Roman" w:cs="Times New Roman"/>
        </w:rPr>
        <w:t>eds</w:t>
      </w:r>
      <w:proofErr w:type="spellEnd"/>
      <w:r w:rsidRPr="00F80A41">
        <w:rPr>
          <w:rFonts w:ascii="Times New Roman" w:hAnsi="Times New Roman" w:cs="Times New Roman"/>
        </w:rPr>
        <w:t>.), </w:t>
      </w:r>
      <w:proofErr w:type="spellStart"/>
      <w:r w:rsidRPr="00F80A41">
        <w:rPr>
          <w:rFonts w:ascii="Times New Roman" w:hAnsi="Times New Roman" w:cs="Times New Roman"/>
        </w:rPr>
        <w:fldChar w:fldCharType="begin"/>
      </w:r>
      <w:r w:rsidRPr="00F80A41">
        <w:rPr>
          <w:rFonts w:ascii="Times New Roman" w:hAnsi="Times New Roman" w:cs="Times New Roman"/>
        </w:rPr>
        <w:instrText xml:space="preserve"> HYPERLINK "https://mpra.ub.uni-muenchen.de/44082/1/Etnicity_Confession_and_Intercultural_Dialoque_at_the_European_Union_Eastern_Border.pdf" </w:instrText>
      </w:r>
      <w:r w:rsidRPr="00F80A41">
        <w:rPr>
          <w:rFonts w:ascii="Times New Roman" w:hAnsi="Times New Roman" w:cs="Times New Roman"/>
        </w:rPr>
        <w:fldChar w:fldCharType="separate"/>
      </w:r>
      <w:r w:rsidRPr="00F80A41">
        <w:rPr>
          <w:rStyle w:val="Hyperlink"/>
          <w:rFonts w:ascii="Times New Roman" w:hAnsi="Times New Roman" w:cs="Times New Roman"/>
          <w:i/>
          <w:iCs/>
        </w:rPr>
        <w:t>Ethnicity</w:t>
      </w:r>
      <w:proofErr w:type="spellEnd"/>
      <w:r w:rsidRPr="00F80A41">
        <w:rPr>
          <w:rStyle w:val="Hyperlink"/>
          <w:rFonts w:ascii="Times New Roman" w:hAnsi="Times New Roman" w:cs="Times New Roman"/>
          <w:i/>
          <w:iCs/>
        </w:rPr>
        <w:t xml:space="preserve">, </w:t>
      </w:r>
      <w:proofErr w:type="spellStart"/>
      <w:r w:rsidRPr="00F80A41">
        <w:rPr>
          <w:rStyle w:val="Hyperlink"/>
          <w:rFonts w:ascii="Times New Roman" w:hAnsi="Times New Roman" w:cs="Times New Roman"/>
          <w:i/>
          <w:iCs/>
        </w:rPr>
        <w:t>confession</w:t>
      </w:r>
      <w:proofErr w:type="spellEnd"/>
      <w:r w:rsidRPr="00F80A41">
        <w:rPr>
          <w:rStyle w:val="Hyperlink"/>
          <w:rFonts w:ascii="Times New Roman" w:hAnsi="Times New Roman" w:cs="Times New Roman"/>
          <w:i/>
          <w:iCs/>
        </w:rPr>
        <w:t xml:space="preserve"> </w:t>
      </w:r>
      <w:proofErr w:type="spellStart"/>
      <w:r w:rsidRPr="00F80A41">
        <w:rPr>
          <w:rStyle w:val="Hyperlink"/>
          <w:rFonts w:ascii="Times New Roman" w:hAnsi="Times New Roman" w:cs="Times New Roman"/>
          <w:i/>
          <w:iCs/>
        </w:rPr>
        <w:t>and</w:t>
      </w:r>
      <w:proofErr w:type="spellEnd"/>
      <w:r w:rsidRPr="00F80A41">
        <w:rPr>
          <w:rStyle w:val="Hyperlink"/>
          <w:rFonts w:ascii="Times New Roman" w:hAnsi="Times New Roman" w:cs="Times New Roman"/>
          <w:i/>
          <w:iCs/>
        </w:rPr>
        <w:t xml:space="preserve"> intercultural </w:t>
      </w:r>
      <w:proofErr w:type="spellStart"/>
      <w:r w:rsidRPr="00F80A41">
        <w:rPr>
          <w:rStyle w:val="Hyperlink"/>
          <w:rFonts w:ascii="Times New Roman" w:hAnsi="Times New Roman" w:cs="Times New Roman"/>
          <w:i/>
          <w:iCs/>
        </w:rPr>
        <w:t>dialogue</w:t>
      </w:r>
      <w:proofErr w:type="spellEnd"/>
      <w:r w:rsidRPr="00F80A41">
        <w:rPr>
          <w:rStyle w:val="Hyperlink"/>
          <w:rFonts w:ascii="Times New Roman" w:hAnsi="Times New Roman" w:cs="Times New Roman"/>
          <w:i/>
          <w:iCs/>
        </w:rPr>
        <w:t xml:space="preserve"> </w:t>
      </w:r>
      <w:proofErr w:type="spellStart"/>
      <w:r w:rsidRPr="00F80A41">
        <w:rPr>
          <w:rStyle w:val="Hyperlink"/>
          <w:rFonts w:ascii="Times New Roman" w:hAnsi="Times New Roman" w:cs="Times New Roman"/>
          <w:i/>
          <w:iCs/>
        </w:rPr>
        <w:t>at</w:t>
      </w:r>
      <w:proofErr w:type="spellEnd"/>
      <w:r w:rsidRPr="00F80A41">
        <w:rPr>
          <w:rStyle w:val="Hyperlink"/>
          <w:rFonts w:ascii="Times New Roman" w:hAnsi="Times New Roman" w:cs="Times New Roman"/>
          <w:i/>
          <w:iCs/>
        </w:rPr>
        <w:t xml:space="preserve"> </w:t>
      </w:r>
      <w:proofErr w:type="spellStart"/>
      <w:r w:rsidRPr="00F80A41">
        <w:rPr>
          <w:rStyle w:val="Hyperlink"/>
          <w:rFonts w:ascii="Times New Roman" w:hAnsi="Times New Roman" w:cs="Times New Roman"/>
          <w:i/>
          <w:iCs/>
        </w:rPr>
        <w:t>the</w:t>
      </w:r>
      <w:proofErr w:type="spellEnd"/>
      <w:r w:rsidRPr="00F80A41">
        <w:rPr>
          <w:rStyle w:val="Hyperlink"/>
          <w:rFonts w:ascii="Times New Roman" w:hAnsi="Times New Roman" w:cs="Times New Roman"/>
          <w:i/>
          <w:iCs/>
        </w:rPr>
        <w:t xml:space="preserve"> </w:t>
      </w:r>
      <w:proofErr w:type="spellStart"/>
      <w:r w:rsidRPr="00F80A41">
        <w:rPr>
          <w:rStyle w:val="Hyperlink"/>
          <w:rFonts w:ascii="Times New Roman" w:hAnsi="Times New Roman" w:cs="Times New Roman"/>
          <w:i/>
          <w:iCs/>
        </w:rPr>
        <w:t>European</w:t>
      </w:r>
      <w:proofErr w:type="spellEnd"/>
      <w:r w:rsidRPr="00F80A41">
        <w:rPr>
          <w:rStyle w:val="Hyperlink"/>
          <w:rFonts w:ascii="Times New Roman" w:hAnsi="Times New Roman" w:cs="Times New Roman"/>
          <w:i/>
          <w:iCs/>
        </w:rPr>
        <w:t xml:space="preserve"> Union </w:t>
      </w:r>
      <w:proofErr w:type="spellStart"/>
      <w:r w:rsidRPr="00F80A41">
        <w:rPr>
          <w:rStyle w:val="Hyperlink"/>
          <w:rFonts w:ascii="Times New Roman" w:hAnsi="Times New Roman" w:cs="Times New Roman"/>
          <w:i/>
          <w:iCs/>
        </w:rPr>
        <w:t>eastern</w:t>
      </w:r>
      <w:proofErr w:type="spellEnd"/>
      <w:r w:rsidRPr="00F80A41">
        <w:rPr>
          <w:rStyle w:val="Hyperlink"/>
          <w:rFonts w:ascii="Times New Roman" w:hAnsi="Times New Roman" w:cs="Times New Roman"/>
          <w:i/>
          <w:iCs/>
        </w:rPr>
        <w:t xml:space="preserve"> border</w:t>
      </w:r>
      <w:r w:rsidRPr="00F80A41">
        <w:rPr>
          <w:rFonts w:ascii="Times New Roman" w:hAnsi="Times New Roman" w:cs="Times New Roman"/>
        </w:rPr>
        <w:fldChar w:fldCharType="end"/>
      </w:r>
      <w:r w:rsidRPr="00F80A41">
        <w:rPr>
          <w:rFonts w:ascii="Times New Roman" w:hAnsi="Times New Roman" w:cs="Times New Roman"/>
          <w:i/>
        </w:rPr>
        <w:t>,</w:t>
      </w:r>
      <w:r w:rsidRPr="00F80A41">
        <w:rPr>
          <w:rFonts w:ascii="Times New Roman" w:hAnsi="Times New Roman" w:cs="Times New Roman"/>
        </w:rPr>
        <w:t xml:space="preserve"> Institute for Euroregional </w:t>
      </w:r>
      <w:proofErr w:type="spellStart"/>
      <w:r w:rsidRPr="00F80A41">
        <w:rPr>
          <w:rFonts w:ascii="Times New Roman" w:hAnsi="Times New Roman" w:cs="Times New Roman"/>
        </w:rPr>
        <w:t>Studies</w:t>
      </w:r>
      <w:proofErr w:type="spellEnd"/>
      <w:r w:rsidRPr="00F80A41">
        <w:rPr>
          <w:rFonts w:ascii="Times New Roman" w:hAnsi="Times New Roman" w:cs="Times New Roman"/>
        </w:rPr>
        <w:t>, Debrecen/</w:t>
      </w:r>
      <w:proofErr w:type="spellStart"/>
      <w:r w:rsidRPr="00F80A41">
        <w:rPr>
          <w:rFonts w:ascii="Times New Roman" w:hAnsi="Times New Roman" w:cs="Times New Roman"/>
        </w:rPr>
        <w:t>Oradea</w:t>
      </w:r>
      <w:proofErr w:type="spellEnd"/>
      <w:r w:rsidRPr="00F80A41">
        <w:rPr>
          <w:rFonts w:ascii="Times New Roman" w:hAnsi="Times New Roman" w:cs="Times New Roman"/>
        </w:rPr>
        <w:t>, 2011.</w:t>
      </w:r>
    </w:p>
    <w:p w14:paraId="5E710062" w14:textId="77777777" w:rsidR="00825EF8" w:rsidRPr="00F80A41" w:rsidRDefault="00825EF8" w:rsidP="00825EF8">
      <w:pPr>
        <w:pStyle w:val="FootnoteText"/>
        <w:spacing w:after="120" w:line="276" w:lineRule="auto"/>
        <w:jc w:val="both"/>
        <w:rPr>
          <w:rFonts w:ascii="Times New Roman" w:hAnsi="Times New Roman" w:cs="Times New Roman"/>
          <w:sz w:val="22"/>
          <w:szCs w:val="22"/>
          <w:lang w:val="es-ES"/>
        </w:rPr>
      </w:pPr>
      <w:r w:rsidRPr="00F80A41">
        <w:rPr>
          <w:rFonts w:ascii="Times New Roman" w:hAnsi="Times New Roman" w:cs="Times New Roman"/>
          <w:sz w:val="22"/>
          <w:szCs w:val="22"/>
        </w:rPr>
        <w:t xml:space="preserve">DIEZ DE VELASCO, M., </w:t>
      </w:r>
      <w:r w:rsidRPr="00F80A41">
        <w:rPr>
          <w:rFonts w:ascii="Times New Roman" w:hAnsi="Times New Roman" w:cs="Times New Roman"/>
          <w:i/>
          <w:sz w:val="22"/>
          <w:szCs w:val="22"/>
        </w:rPr>
        <w:t xml:space="preserve">Instituciones del </w:t>
      </w:r>
      <w:proofErr w:type="spellStart"/>
      <w:r w:rsidRPr="00F80A41">
        <w:rPr>
          <w:rFonts w:ascii="Times New Roman" w:hAnsi="Times New Roman" w:cs="Times New Roman"/>
          <w:i/>
          <w:sz w:val="22"/>
          <w:szCs w:val="22"/>
        </w:rPr>
        <w:t>Derecho</w:t>
      </w:r>
      <w:proofErr w:type="spellEnd"/>
      <w:r w:rsidRPr="00F80A41">
        <w:rPr>
          <w:rFonts w:ascii="Times New Roman" w:hAnsi="Times New Roman" w:cs="Times New Roman"/>
          <w:i/>
          <w:sz w:val="22"/>
          <w:szCs w:val="22"/>
        </w:rPr>
        <w:t xml:space="preserve"> Internacional Público</w:t>
      </w:r>
      <w:r w:rsidRPr="00F80A41">
        <w:rPr>
          <w:rFonts w:ascii="Times New Roman" w:hAnsi="Times New Roman" w:cs="Times New Roman"/>
          <w:sz w:val="22"/>
          <w:szCs w:val="22"/>
        </w:rPr>
        <w:t>, 18ª ed., Tecnos, 2013.</w:t>
      </w:r>
    </w:p>
    <w:p w14:paraId="302897C1" w14:textId="77777777" w:rsidR="00825EF8" w:rsidRPr="00F80A41" w:rsidRDefault="00825EF8" w:rsidP="00825EF8">
      <w:pPr>
        <w:spacing w:line="276" w:lineRule="auto"/>
        <w:rPr>
          <w:rFonts w:ascii="Times New Roman" w:hAnsi="Times New Roman" w:cs="Times New Roman"/>
        </w:rPr>
      </w:pPr>
      <w:r w:rsidRPr="00F80A41">
        <w:rPr>
          <w:rFonts w:ascii="Times New Roman" w:hAnsi="Times New Roman" w:cs="Times New Roman"/>
        </w:rPr>
        <w:t>MARCU, S., “</w:t>
      </w:r>
      <w:proofErr w:type="spellStart"/>
      <w:r w:rsidRPr="00F80A41">
        <w:rPr>
          <w:rFonts w:ascii="Times New Roman" w:hAnsi="Times New Roman" w:cs="Times New Roman"/>
        </w:rPr>
        <w:t>Pax</w:t>
      </w:r>
      <w:proofErr w:type="spellEnd"/>
      <w:r w:rsidRPr="00F80A41">
        <w:rPr>
          <w:rFonts w:ascii="Times New Roman" w:hAnsi="Times New Roman" w:cs="Times New Roman"/>
        </w:rPr>
        <w:t xml:space="preserve"> </w:t>
      </w:r>
      <w:proofErr w:type="spellStart"/>
      <w:r w:rsidRPr="00F80A41">
        <w:rPr>
          <w:rFonts w:ascii="Times New Roman" w:hAnsi="Times New Roman" w:cs="Times New Roman"/>
        </w:rPr>
        <w:t>Russica</w:t>
      </w:r>
      <w:proofErr w:type="spellEnd"/>
      <w:r w:rsidRPr="00F80A41">
        <w:rPr>
          <w:rFonts w:ascii="Times New Roman" w:hAnsi="Times New Roman" w:cs="Times New Roman"/>
        </w:rPr>
        <w:t xml:space="preserve">: </w:t>
      </w:r>
      <w:proofErr w:type="spellStart"/>
      <w:r w:rsidRPr="00F80A41">
        <w:rPr>
          <w:rFonts w:ascii="Times New Roman" w:hAnsi="Times New Roman" w:cs="Times New Roman"/>
        </w:rPr>
        <w:t>ambigüedad</w:t>
      </w:r>
      <w:proofErr w:type="spellEnd"/>
      <w:r w:rsidRPr="00F80A41">
        <w:rPr>
          <w:rFonts w:ascii="Times New Roman" w:hAnsi="Times New Roman" w:cs="Times New Roman"/>
        </w:rPr>
        <w:t xml:space="preserve"> geopolítica de las </w:t>
      </w:r>
      <w:proofErr w:type="spellStart"/>
      <w:r w:rsidRPr="00F80A41">
        <w:rPr>
          <w:rFonts w:ascii="Times New Roman" w:hAnsi="Times New Roman" w:cs="Times New Roman"/>
        </w:rPr>
        <w:t>tensiones</w:t>
      </w:r>
      <w:proofErr w:type="spellEnd"/>
      <w:r w:rsidRPr="00F80A41">
        <w:rPr>
          <w:rFonts w:ascii="Times New Roman" w:hAnsi="Times New Roman" w:cs="Times New Roman"/>
        </w:rPr>
        <w:t xml:space="preserve"> y </w:t>
      </w:r>
      <w:proofErr w:type="spellStart"/>
      <w:r w:rsidRPr="00F80A41">
        <w:rPr>
          <w:rFonts w:ascii="Times New Roman" w:hAnsi="Times New Roman" w:cs="Times New Roman"/>
        </w:rPr>
        <w:t>conflictos</w:t>
      </w:r>
      <w:proofErr w:type="spellEnd"/>
      <w:r w:rsidRPr="00F80A41">
        <w:rPr>
          <w:rFonts w:ascii="Times New Roman" w:hAnsi="Times New Roman" w:cs="Times New Roman"/>
        </w:rPr>
        <w:t xml:space="preserve"> en el </w:t>
      </w:r>
      <w:proofErr w:type="spellStart"/>
      <w:r w:rsidRPr="00F80A41">
        <w:rPr>
          <w:rFonts w:ascii="Times New Roman" w:hAnsi="Times New Roman" w:cs="Times New Roman"/>
        </w:rPr>
        <w:t>espacio</w:t>
      </w:r>
      <w:proofErr w:type="spellEnd"/>
      <w:r w:rsidRPr="00F80A41">
        <w:rPr>
          <w:rFonts w:ascii="Times New Roman" w:hAnsi="Times New Roman" w:cs="Times New Roman"/>
        </w:rPr>
        <w:t xml:space="preserve"> de la </w:t>
      </w:r>
      <w:proofErr w:type="spellStart"/>
      <w:r w:rsidRPr="00F80A41">
        <w:rPr>
          <w:rFonts w:ascii="Times New Roman" w:hAnsi="Times New Roman" w:cs="Times New Roman"/>
        </w:rPr>
        <w:t>antigua</w:t>
      </w:r>
      <w:proofErr w:type="spellEnd"/>
      <w:r w:rsidRPr="00F80A41">
        <w:rPr>
          <w:rFonts w:ascii="Times New Roman" w:hAnsi="Times New Roman" w:cs="Times New Roman"/>
        </w:rPr>
        <w:t xml:space="preserve"> </w:t>
      </w:r>
      <w:proofErr w:type="spellStart"/>
      <w:r w:rsidRPr="00F80A41">
        <w:rPr>
          <w:rFonts w:ascii="Times New Roman" w:hAnsi="Times New Roman" w:cs="Times New Roman"/>
        </w:rPr>
        <w:t>unión</w:t>
      </w:r>
      <w:proofErr w:type="spellEnd"/>
      <w:r w:rsidRPr="00F80A41">
        <w:rPr>
          <w:rFonts w:ascii="Times New Roman" w:hAnsi="Times New Roman" w:cs="Times New Roman"/>
        </w:rPr>
        <w:t xml:space="preserve"> soviètica”, </w:t>
      </w:r>
      <w:proofErr w:type="spellStart"/>
      <w:r w:rsidRPr="00F80A41">
        <w:rPr>
          <w:rFonts w:ascii="Times New Roman" w:hAnsi="Times New Roman" w:cs="Times New Roman"/>
          <w:i/>
        </w:rPr>
        <w:t>Investigaciones</w:t>
      </w:r>
      <w:proofErr w:type="spellEnd"/>
      <w:r w:rsidRPr="00F80A41">
        <w:rPr>
          <w:rFonts w:ascii="Times New Roman" w:hAnsi="Times New Roman" w:cs="Times New Roman"/>
          <w:i/>
        </w:rPr>
        <w:t xml:space="preserve"> </w:t>
      </w:r>
      <w:proofErr w:type="spellStart"/>
      <w:r w:rsidRPr="00F80A41">
        <w:rPr>
          <w:rFonts w:ascii="Times New Roman" w:hAnsi="Times New Roman" w:cs="Times New Roman"/>
          <w:i/>
        </w:rPr>
        <w:t>Geográficas</w:t>
      </w:r>
      <w:proofErr w:type="spellEnd"/>
      <w:r w:rsidRPr="00F80A41">
        <w:rPr>
          <w:rFonts w:ascii="Times New Roman" w:hAnsi="Times New Roman" w:cs="Times New Roman"/>
        </w:rPr>
        <w:t xml:space="preserve">, 55, 2011. </w:t>
      </w:r>
    </w:p>
    <w:p w14:paraId="20528D06" w14:textId="77777777" w:rsidR="00825EF8" w:rsidRPr="00F80A41" w:rsidRDefault="00825EF8" w:rsidP="00825EF8">
      <w:pPr>
        <w:pStyle w:val="FootnoteText"/>
        <w:spacing w:after="120" w:line="276" w:lineRule="auto"/>
        <w:jc w:val="both"/>
        <w:rPr>
          <w:rFonts w:ascii="Times New Roman" w:hAnsi="Times New Roman" w:cs="Times New Roman"/>
          <w:bCs/>
          <w:sz w:val="22"/>
          <w:szCs w:val="22"/>
          <w:lang w:val="es-ES"/>
        </w:rPr>
      </w:pPr>
      <w:r w:rsidRPr="00F80A41">
        <w:rPr>
          <w:rFonts w:ascii="Times New Roman" w:hAnsi="Times New Roman" w:cs="Times New Roman"/>
          <w:bCs/>
          <w:iCs/>
          <w:sz w:val="22"/>
          <w:szCs w:val="22"/>
          <w:lang w:val="es-ES"/>
        </w:rPr>
        <w:t xml:space="preserve">PAZ, A., “El caso Kosovo pone en evidencia las falencias del derecho internacional”, </w:t>
      </w:r>
      <w:r w:rsidRPr="00F80A41">
        <w:rPr>
          <w:rFonts w:ascii="Times New Roman" w:hAnsi="Times New Roman" w:cs="Times New Roman"/>
          <w:bCs/>
          <w:i/>
          <w:sz w:val="22"/>
          <w:szCs w:val="22"/>
          <w:lang w:val="es-ES"/>
        </w:rPr>
        <w:t>Revista Electrónica Cordobesa de Derecho</w:t>
      </w:r>
      <w:r w:rsidRPr="00F80A41">
        <w:rPr>
          <w:rFonts w:ascii="Times New Roman" w:hAnsi="Times New Roman" w:cs="Times New Roman"/>
          <w:bCs/>
          <w:sz w:val="22"/>
          <w:szCs w:val="22"/>
          <w:lang w:val="es-ES"/>
        </w:rPr>
        <w:t>, 1, 2008.</w:t>
      </w:r>
    </w:p>
    <w:p w14:paraId="19F8E4B7" w14:textId="77777777" w:rsidR="00825EF8" w:rsidRPr="00F80A41" w:rsidRDefault="00825EF8" w:rsidP="00825EF8">
      <w:pPr>
        <w:pStyle w:val="FootnoteText"/>
        <w:spacing w:after="120" w:line="276" w:lineRule="auto"/>
        <w:jc w:val="both"/>
        <w:rPr>
          <w:rFonts w:ascii="Times New Roman" w:hAnsi="Times New Roman" w:cs="Times New Roman"/>
          <w:sz w:val="22"/>
          <w:szCs w:val="22"/>
          <w:lang w:val="es-ES"/>
        </w:rPr>
      </w:pPr>
      <w:r w:rsidRPr="00F80A41">
        <w:rPr>
          <w:rFonts w:ascii="Times New Roman" w:hAnsi="Times New Roman" w:cs="Times New Roman"/>
          <w:sz w:val="22"/>
          <w:szCs w:val="22"/>
        </w:rPr>
        <w:t xml:space="preserve">AMBAIXADA DE LA FEDERACIÓ RUSSA A MOLDÀVIA, </w:t>
      </w:r>
      <w:r w:rsidRPr="00F80A41">
        <w:rPr>
          <w:rFonts w:ascii="Times New Roman" w:hAnsi="Times New Roman" w:cs="Times New Roman"/>
          <w:i/>
          <w:sz w:val="22"/>
          <w:szCs w:val="22"/>
        </w:rPr>
        <w:t>L’obtenció de la ciutadania russa per part dels residents a Transnístria, antics ciutadans de la URSS</w:t>
      </w:r>
      <w:r w:rsidRPr="00F80A41">
        <w:rPr>
          <w:rFonts w:ascii="Times New Roman" w:hAnsi="Times New Roman" w:cs="Times New Roman"/>
          <w:sz w:val="22"/>
          <w:szCs w:val="22"/>
        </w:rPr>
        <w:t xml:space="preserve">, disponible a:  </w:t>
      </w:r>
      <w:hyperlink r:id="rId13" w:history="1">
        <w:r w:rsidRPr="00F80A41">
          <w:rPr>
            <w:rStyle w:val="Hyperlink"/>
            <w:rFonts w:ascii="Times New Roman" w:hAnsi="Times New Roman" w:cs="Times New Roman"/>
            <w:sz w:val="22"/>
            <w:szCs w:val="22"/>
          </w:rPr>
          <w:t>https://moldova.mid.ru//web/moldova_md/sectia-consulara-in-deplasare</w:t>
        </w:r>
      </w:hyperlink>
      <w:r w:rsidRPr="00F80A41">
        <w:rPr>
          <w:rFonts w:ascii="Times New Roman" w:hAnsi="Times New Roman" w:cs="Times New Roman"/>
          <w:sz w:val="22"/>
          <w:szCs w:val="22"/>
        </w:rPr>
        <w:t>, [consultada el 15 de gener de 2019].</w:t>
      </w:r>
    </w:p>
    <w:p w14:paraId="7C6B0988" w14:textId="77777777" w:rsidR="00825EF8" w:rsidRPr="00F80A41" w:rsidRDefault="00825EF8" w:rsidP="00825EF8">
      <w:pPr>
        <w:spacing w:line="276" w:lineRule="auto"/>
        <w:rPr>
          <w:rFonts w:ascii="Times New Roman" w:hAnsi="Times New Roman" w:cs="Times New Roman"/>
        </w:rPr>
      </w:pPr>
      <w:r w:rsidRPr="00F80A41">
        <w:rPr>
          <w:rFonts w:ascii="Times New Roman" w:hAnsi="Times New Roman" w:cs="Times New Roman"/>
        </w:rPr>
        <w:t xml:space="preserve">PRESIDÈNCIA DE LA REPÚBLICA DE MOLDÀVIA, </w:t>
      </w:r>
      <w:r w:rsidRPr="00F80A41">
        <w:rPr>
          <w:rFonts w:ascii="Times New Roman" w:hAnsi="Times New Roman" w:cs="Times New Roman"/>
          <w:i/>
        </w:rPr>
        <w:t>Declaració d’independència de Moldàvia</w:t>
      </w:r>
      <w:r w:rsidRPr="00F80A41">
        <w:rPr>
          <w:rFonts w:ascii="Times New Roman" w:hAnsi="Times New Roman" w:cs="Times New Roman"/>
        </w:rPr>
        <w:t>, 27 d’agost de 1991</w:t>
      </w:r>
      <w:r w:rsidRPr="00F80A41">
        <w:rPr>
          <w:rFonts w:ascii="Times New Roman" w:hAnsi="Times New Roman" w:cs="Times New Roman"/>
          <w:i/>
          <w:iCs/>
        </w:rPr>
        <w:t xml:space="preserve">, </w:t>
      </w:r>
      <w:r w:rsidRPr="00F80A41">
        <w:rPr>
          <w:rFonts w:ascii="Times New Roman" w:hAnsi="Times New Roman" w:cs="Times New Roman"/>
          <w:iCs/>
        </w:rPr>
        <w:t xml:space="preserve">disponible a: </w:t>
      </w:r>
      <w:hyperlink r:id="rId14" w:history="1">
        <w:r w:rsidRPr="00F80A41">
          <w:rPr>
            <w:rStyle w:val="Hyperlink"/>
            <w:rFonts w:ascii="Times New Roman" w:hAnsi="Times New Roman" w:cs="Times New Roman"/>
          </w:rPr>
          <w:t>http://www.presedinte.md/eng/declaration</w:t>
        </w:r>
      </w:hyperlink>
      <w:r w:rsidRPr="00F80A41">
        <w:rPr>
          <w:rFonts w:ascii="Times New Roman" w:hAnsi="Times New Roman" w:cs="Times New Roman"/>
        </w:rPr>
        <w:t xml:space="preserve">  [consultada el 16 d’abril de 2019]. </w:t>
      </w:r>
    </w:p>
    <w:p w14:paraId="3159AA6E" w14:textId="77777777" w:rsidR="00825EF8" w:rsidRPr="00F80A41" w:rsidRDefault="00825EF8" w:rsidP="00825EF8">
      <w:pPr>
        <w:spacing w:line="276" w:lineRule="auto"/>
        <w:rPr>
          <w:rFonts w:ascii="Times New Roman" w:hAnsi="Times New Roman" w:cs="Times New Roman"/>
        </w:rPr>
      </w:pPr>
      <w:r w:rsidRPr="00F80A41">
        <w:rPr>
          <w:rFonts w:ascii="Times New Roman" w:hAnsi="Times New Roman" w:cs="Times New Roman"/>
        </w:rPr>
        <w:lastRenderedPageBreak/>
        <w:t xml:space="preserve">MINISTERI D’AFERS EXTERIORS DE LA RMT, </w:t>
      </w:r>
      <w:r w:rsidRPr="00F80A41">
        <w:rPr>
          <w:rFonts w:ascii="Times New Roman" w:hAnsi="Times New Roman" w:cs="Times New Roman"/>
          <w:i/>
        </w:rPr>
        <w:t xml:space="preserve">Acords Internacionals, </w:t>
      </w:r>
      <w:r w:rsidRPr="00F80A41">
        <w:rPr>
          <w:rFonts w:ascii="Times New Roman" w:hAnsi="Times New Roman" w:cs="Times New Roman"/>
        </w:rPr>
        <w:t xml:space="preserve">disponible a: </w:t>
      </w:r>
      <w:hyperlink r:id="rId15" w:history="1">
        <w:r w:rsidRPr="00F80A41">
          <w:rPr>
            <w:rStyle w:val="Hyperlink"/>
            <w:rFonts w:ascii="Times New Roman" w:hAnsi="Times New Roman" w:cs="Times New Roman"/>
          </w:rPr>
          <w:t>http://mfa-pmr.org/ru/agreements</w:t>
        </w:r>
      </w:hyperlink>
      <w:r w:rsidRPr="00F80A41">
        <w:rPr>
          <w:rStyle w:val="Hyperlink"/>
          <w:rFonts w:ascii="Times New Roman" w:hAnsi="Times New Roman" w:cs="Times New Roman"/>
        </w:rPr>
        <w:t xml:space="preserve"> </w:t>
      </w:r>
      <w:r w:rsidRPr="00F80A41">
        <w:rPr>
          <w:rFonts w:ascii="Times New Roman" w:hAnsi="Times New Roman" w:cs="Times New Roman"/>
        </w:rPr>
        <w:t>[consultada el 14 de gener de 2019].</w:t>
      </w:r>
    </w:p>
    <w:p w14:paraId="57EC19E6" w14:textId="77777777" w:rsidR="00825EF8" w:rsidRPr="00F80A41" w:rsidRDefault="00825EF8" w:rsidP="00825EF8">
      <w:pPr>
        <w:spacing w:line="276" w:lineRule="auto"/>
        <w:rPr>
          <w:rFonts w:ascii="Times New Roman" w:hAnsi="Times New Roman" w:cs="Times New Roman"/>
        </w:rPr>
      </w:pPr>
      <w:r w:rsidRPr="00F80A41">
        <w:rPr>
          <w:rFonts w:ascii="Times New Roman" w:hAnsi="Times New Roman" w:cs="Times New Roman"/>
        </w:rPr>
        <w:t xml:space="preserve">REPRESENTACIÓ OFICIAL DE LA REPÚBLICA D’OSSÈTIA DEL SUD, </w:t>
      </w:r>
      <w:r w:rsidRPr="00F80A41">
        <w:rPr>
          <w:rFonts w:ascii="Times New Roman" w:hAnsi="Times New Roman" w:cs="Times New Roman"/>
          <w:i/>
        </w:rPr>
        <w:t xml:space="preserve">Documents que regulen les activitats de la Representació Oficial de la RSO, </w:t>
      </w:r>
      <w:r w:rsidRPr="00F80A41">
        <w:rPr>
          <w:rFonts w:ascii="Times New Roman" w:hAnsi="Times New Roman" w:cs="Times New Roman"/>
        </w:rPr>
        <w:t>disponible:</w:t>
      </w:r>
      <w:r w:rsidRPr="00F80A41">
        <w:rPr>
          <w:rFonts w:ascii="Times New Roman" w:hAnsi="Times New Roman" w:cs="Times New Roman"/>
          <w:i/>
        </w:rPr>
        <w:t xml:space="preserve"> </w:t>
      </w:r>
      <w:hyperlink r:id="rId16" w:history="1">
        <w:r w:rsidRPr="00F80A41">
          <w:rPr>
            <w:rStyle w:val="Hyperlink"/>
            <w:rFonts w:ascii="Times New Roman" w:hAnsi="Times New Roman" w:cs="Times New Roman"/>
          </w:rPr>
          <w:t>https://ryuo-pmr.org/ryuo-pmr_doc.html</w:t>
        </w:r>
      </w:hyperlink>
      <w:r w:rsidRPr="00F80A41">
        <w:rPr>
          <w:rFonts w:ascii="Times New Roman" w:hAnsi="Times New Roman" w:cs="Times New Roman"/>
        </w:rPr>
        <w:t xml:space="preserve"> [consultada el 15 de gener de 2019].</w:t>
      </w:r>
    </w:p>
    <w:p w14:paraId="17AA6187" w14:textId="77777777" w:rsidR="00825EF8" w:rsidRPr="00F80A41" w:rsidRDefault="00825EF8" w:rsidP="00825EF8">
      <w:pPr>
        <w:pStyle w:val="FootnoteText"/>
        <w:spacing w:after="120" w:line="276" w:lineRule="auto"/>
        <w:jc w:val="both"/>
        <w:rPr>
          <w:rFonts w:ascii="Times New Roman" w:hAnsi="Times New Roman" w:cs="Times New Roman"/>
          <w:sz w:val="22"/>
          <w:szCs w:val="22"/>
        </w:rPr>
      </w:pPr>
      <w:r w:rsidRPr="00F80A41">
        <w:rPr>
          <w:rFonts w:ascii="Times New Roman" w:hAnsi="Times New Roman" w:cs="Times New Roman"/>
          <w:sz w:val="22"/>
          <w:szCs w:val="22"/>
        </w:rPr>
        <w:t xml:space="preserve">REPRESENTACIÓ OFICIAL DE LA REPÚBLICA D’ACKHÀZIA A LA RMT, </w:t>
      </w:r>
      <w:r w:rsidRPr="00F80A41">
        <w:rPr>
          <w:rFonts w:ascii="Times New Roman" w:hAnsi="Times New Roman" w:cs="Times New Roman"/>
          <w:i/>
          <w:sz w:val="22"/>
          <w:szCs w:val="22"/>
        </w:rPr>
        <w:t xml:space="preserve">Informació general, </w:t>
      </w:r>
      <w:r w:rsidRPr="00F80A41">
        <w:rPr>
          <w:rFonts w:ascii="Times New Roman" w:hAnsi="Times New Roman" w:cs="Times New Roman"/>
          <w:sz w:val="22"/>
          <w:szCs w:val="22"/>
        </w:rPr>
        <w:t xml:space="preserve">disponible: </w:t>
      </w:r>
      <w:hyperlink r:id="rId17" w:history="1">
        <w:r w:rsidRPr="00F80A41">
          <w:rPr>
            <w:rStyle w:val="Hyperlink"/>
            <w:rFonts w:ascii="Times New Roman" w:hAnsi="Times New Roman" w:cs="Times New Roman"/>
            <w:sz w:val="22"/>
            <w:szCs w:val="22"/>
          </w:rPr>
          <w:t>http://abkhazia-pmr.org/categ.php?rzd=pr&amp;ctg=1#</w:t>
        </w:r>
      </w:hyperlink>
      <w:r w:rsidRPr="00F80A41">
        <w:rPr>
          <w:rFonts w:ascii="Times New Roman" w:hAnsi="Times New Roman" w:cs="Times New Roman"/>
          <w:sz w:val="22"/>
          <w:szCs w:val="22"/>
        </w:rPr>
        <w:t xml:space="preserve"> [consultada el 15 de gener de 2019].</w:t>
      </w:r>
    </w:p>
    <w:p w14:paraId="7E6C2AC4" w14:textId="77777777" w:rsidR="00825EF8" w:rsidRPr="00F80A41" w:rsidRDefault="00825EF8" w:rsidP="00825EF8">
      <w:pPr>
        <w:spacing w:line="276" w:lineRule="auto"/>
        <w:rPr>
          <w:rFonts w:ascii="Times New Roman" w:hAnsi="Times New Roman" w:cs="Times New Roman"/>
          <w:lang w:val="es-ES"/>
        </w:rPr>
      </w:pPr>
      <w:r w:rsidRPr="00F80A41">
        <w:rPr>
          <w:rFonts w:ascii="Times New Roman" w:hAnsi="Times New Roman" w:cs="Times New Roman"/>
        </w:rPr>
        <w:t>“</w:t>
      </w:r>
      <w:hyperlink r:id="rId18" w:history="1">
        <w:proofErr w:type="spellStart"/>
        <w:r w:rsidRPr="00F80A41">
          <w:rPr>
            <w:rStyle w:val="Hyperlink"/>
            <w:rFonts w:ascii="Times New Roman" w:hAnsi="Times New Roman" w:cs="Times New Roman"/>
            <w:bCs/>
            <w:lang w:val="es-ES"/>
          </w:rPr>
          <w:t>Astăzi</w:t>
        </w:r>
        <w:proofErr w:type="spellEnd"/>
        <w:r w:rsidRPr="00F80A41">
          <w:rPr>
            <w:rStyle w:val="Hyperlink"/>
            <w:rFonts w:ascii="Times New Roman" w:hAnsi="Times New Roman" w:cs="Times New Roman"/>
            <w:bCs/>
            <w:lang w:val="es-ES"/>
          </w:rPr>
          <w:t xml:space="preserve"> se </w:t>
        </w:r>
        <w:proofErr w:type="spellStart"/>
        <w:r w:rsidRPr="00F80A41">
          <w:rPr>
            <w:rStyle w:val="Hyperlink"/>
            <w:rFonts w:ascii="Times New Roman" w:hAnsi="Times New Roman" w:cs="Times New Roman"/>
            <w:bCs/>
            <w:lang w:val="es-ES"/>
          </w:rPr>
          <w:t>împlinesc</w:t>
        </w:r>
        <w:proofErr w:type="spellEnd"/>
        <w:r w:rsidRPr="00F80A41">
          <w:rPr>
            <w:rStyle w:val="Hyperlink"/>
            <w:rFonts w:ascii="Times New Roman" w:hAnsi="Times New Roman" w:cs="Times New Roman"/>
            <w:bCs/>
            <w:lang w:val="es-ES"/>
          </w:rPr>
          <w:t xml:space="preserve"> 25 de </w:t>
        </w:r>
        <w:proofErr w:type="spellStart"/>
        <w:r w:rsidRPr="00F80A41">
          <w:rPr>
            <w:rStyle w:val="Hyperlink"/>
            <w:rFonts w:ascii="Times New Roman" w:hAnsi="Times New Roman" w:cs="Times New Roman"/>
            <w:bCs/>
            <w:lang w:val="es-ES"/>
          </w:rPr>
          <w:t>ani</w:t>
        </w:r>
        <w:proofErr w:type="spellEnd"/>
        <w:r w:rsidRPr="00F80A41">
          <w:rPr>
            <w:rStyle w:val="Hyperlink"/>
            <w:rFonts w:ascii="Times New Roman" w:hAnsi="Times New Roman" w:cs="Times New Roman"/>
            <w:bCs/>
            <w:lang w:val="es-ES"/>
          </w:rPr>
          <w:t xml:space="preserve"> de la </w:t>
        </w:r>
        <w:proofErr w:type="spellStart"/>
        <w:r w:rsidRPr="00F80A41">
          <w:rPr>
            <w:rStyle w:val="Hyperlink"/>
            <w:rFonts w:ascii="Times New Roman" w:hAnsi="Times New Roman" w:cs="Times New Roman"/>
            <w:bCs/>
            <w:lang w:val="es-ES"/>
          </w:rPr>
          <w:t>începutul</w:t>
        </w:r>
        <w:proofErr w:type="spellEnd"/>
        <w:r w:rsidRPr="00F80A41">
          <w:rPr>
            <w:rStyle w:val="Hyperlink"/>
            <w:rFonts w:ascii="Times New Roman" w:hAnsi="Times New Roman" w:cs="Times New Roman"/>
            <w:bCs/>
            <w:lang w:val="es-ES"/>
          </w:rPr>
          <w:t xml:space="preserve"> </w:t>
        </w:r>
        <w:proofErr w:type="spellStart"/>
        <w:r w:rsidRPr="00F80A41">
          <w:rPr>
            <w:rStyle w:val="Hyperlink"/>
            <w:rFonts w:ascii="Times New Roman" w:hAnsi="Times New Roman" w:cs="Times New Roman"/>
            <w:bCs/>
            <w:lang w:val="es-ES"/>
          </w:rPr>
          <w:t>războiului</w:t>
        </w:r>
        <w:proofErr w:type="spellEnd"/>
        <w:r w:rsidRPr="00F80A41">
          <w:rPr>
            <w:rStyle w:val="Hyperlink"/>
            <w:rFonts w:ascii="Times New Roman" w:hAnsi="Times New Roman" w:cs="Times New Roman"/>
            <w:bCs/>
            <w:lang w:val="es-ES"/>
          </w:rPr>
          <w:t xml:space="preserve"> din Transnistria</w:t>
        </w:r>
      </w:hyperlink>
      <w:r w:rsidRPr="00F80A41">
        <w:rPr>
          <w:rFonts w:ascii="Times New Roman" w:hAnsi="Times New Roman" w:cs="Times New Roman"/>
        </w:rPr>
        <w:t xml:space="preserve">”, </w:t>
      </w:r>
      <w:r w:rsidRPr="00F80A41">
        <w:rPr>
          <w:rFonts w:ascii="Times New Roman" w:hAnsi="Times New Roman" w:cs="Times New Roman"/>
          <w:i/>
        </w:rPr>
        <w:t>Jurnal.md</w:t>
      </w:r>
      <w:r w:rsidRPr="00F80A41">
        <w:rPr>
          <w:rFonts w:ascii="Times New Roman" w:hAnsi="Times New Roman" w:cs="Times New Roman"/>
        </w:rPr>
        <w:t xml:space="preserve">, 2 de març de 2017. </w:t>
      </w:r>
    </w:p>
    <w:p w14:paraId="16B1A049" w14:textId="77777777" w:rsidR="00825EF8" w:rsidRPr="00F80A41" w:rsidRDefault="00825EF8" w:rsidP="00825EF8">
      <w:pPr>
        <w:spacing w:line="276" w:lineRule="auto"/>
        <w:rPr>
          <w:rFonts w:ascii="Times New Roman" w:hAnsi="Times New Roman" w:cs="Times New Roman"/>
        </w:rPr>
      </w:pPr>
      <w:r w:rsidRPr="00F80A41">
        <w:rPr>
          <w:rFonts w:ascii="Times New Roman" w:hAnsi="Times New Roman" w:cs="Times New Roman"/>
        </w:rPr>
        <w:t xml:space="preserve">“Putin a </w:t>
      </w:r>
      <w:proofErr w:type="spellStart"/>
      <w:r w:rsidRPr="00F80A41">
        <w:rPr>
          <w:rFonts w:ascii="Times New Roman" w:hAnsi="Times New Roman" w:cs="Times New Roman"/>
        </w:rPr>
        <w:t>semnat</w:t>
      </w:r>
      <w:proofErr w:type="spellEnd"/>
      <w:r w:rsidRPr="00F80A41">
        <w:rPr>
          <w:rFonts w:ascii="Times New Roman" w:hAnsi="Times New Roman" w:cs="Times New Roman"/>
        </w:rPr>
        <w:t xml:space="preserve"> </w:t>
      </w:r>
      <w:proofErr w:type="spellStart"/>
      <w:r w:rsidRPr="00F80A41">
        <w:rPr>
          <w:rFonts w:ascii="Times New Roman" w:hAnsi="Times New Roman" w:cs="Times New Roman"/>
        </w:rPr>
        <w:t>decretul</w:t>
      </w:r>
      <w:proofErr w:type="spellEnd"/>
      <w:r w:rsidRPr="00F80A41">
        <w:rPr>
          <w:rFonts w:ascii="Times New Roman" w:hAnsi="Times New Roman" w:cs="Times New Roman"/>
        </w:rPr>
        <w:t xml:space="preserve"> </w:t>
      </w:r>
      <w:proofErr w:type="spellStart"/>
      <w:r w:rsidRPr="00F80A41">
        <w:rPr>
          <w:rFonts w:ascii="Times New Roman" w:hAnsi="Times New Roman" w:cs="Times New Roman"/>
        </w:rPr>
        <w:t>privind</w:t>
      </w:r>
      <w:proofErr w:type="spellEnd"/>
      <w:r w:rsidRPr="00F80A41">
        <w:rPr>
          <w:rFonts w:ascii="Times New Roman" w:hAnsi="Times New Roman" w:cs="Times New Roman"/>
        </w:rPr>
        <w:t xml:space="preserve"> </w:t>
      </w:r>
      <w:proofErr w:type="spellStart"/>
      <w:r w:rsidRPr="00F80A41">
        <w:rPr>
          <w:rFonts w:ascii="Times New Roman" w:hAnsi="Times New Roman" w:cs="Times New Roman"/>
        </w:rPr>
        <w:t>eliberarea</w:t>
      </w:r>
      <w:proofErr w:type="spellEnd"/>
      <w:r w:rsidRPr="00F80A41">
        <w:rPr>
          <w:rFonts w:ascii="Times New Roman" w:hAnsi="Times New Roman" w:cs="Times New Roman"/>
        </w:rPr>
        <w:t xml:space="preserve"> </w:t>
      </w:r>
      <w:proofErr w:type="spellStart"/>
      <w:r w:rsidRPr="00F80A41">
        <w:rPr>
          <w:rFonts w:ascii="Times New Roman" w:hAnsi="Times New Roman" w:cs="Times New Roman"/>
        </w:rPr>
        <w:t>paşapoartelor</w:t>
      </w:r>
      <w:proofErr w:type="spellEnd"/>
      <w:r w:rsidRPr="00F80A41">
        <w:rPr>
          <w:rFonts w:ascii="Times New Roman" w:hAnsi="Times New Roman" w:cs="Times New Roman"/>
        </w:rPr>
        <w:t xml:space="preserve"> </w:t>
      </w:r>
      <w:proofErr w:type="spellStart"/>
      <w:r w:rsidRPr="00F80A41">
        <w:rPr>
          <w:rFonts w:ascii="Times New Roman" w:hAnsi="Times New Roman" w:cs="Times New Roman"/>
        </w:rPr>
        <w:t>Federație</w:t>
      </w:r>
      <w:proofErr w:type="spellEnd"/>
      <w:r w:rsidRPr="00F80A41">
        <w:rPr>
          <w:rFonts w:ascii="Times New Roman" w:hAnsi="Times New Roman" w:cs="Times New Roman"/>
        </w:rPr>
        <w:t xml:space="preserve"> Ruse </w:t>
      </w:r>
      <w:proofErr w:type="spellStart"/>
      <w:r w:rsidRPr="00F80A41">
        <w:rPr>
          <w:rFonts w:ascii="Times New Roman" w:hAnsi="Times New Roman" w:cs="Times New Roman"/>
        </w:rPr>
        <w:t>locuitorilor</w:t>
      </w:r>
      <w:proofErr w:type="spellEnd"/>
      <w:r w:rsidRPr="00F80A41">
        <w:rPr>
          <w:rFonts w:ascii="Times New Roman" w:hAnsi="Times New Roman" w:cs="Times New Roman"/>
        </w:rPr>
        <w:t xml:space="preserve"> </w:t>
      </w:r>
      <w:proofErr w:type="spellStart"/>
      <w:r w:rsidRPr="00F80A41">
        <w:rPr>
          <w:rFonts w:ascii="Times New Roman" w:hAnsi="Times New Roman" w:cs="Times New Roman"/>
        </w:rPr>
        <w:t>din</w:t>
      </w:r>
      <w:proofErr w:type="spellEnd"/>
      <w:r w:rsidRPr="00F80A41">
        <w:rPr>
          <w:rFonts w:ascii="Times New Roman" w:hAnsi="Times New Roman" w:cs="Times New Roman"/>
        </w:rPr>
        <w:t xml:space="preserve"> </w:t>
      </w:r>
      <w:proofErr w:type="spellStart"/>
      <w:r w:rsidRPr="00F80A41">
        <w:rPr>
          <w:rFonts w:ascii="Times New Roman" w:hAnsi="Times New Roman" w:cs="Times New Roman"/>
        </w:rPr>
        <w:t>Doneţk</w:t>
      </w:r>
      <w:proofErr w:type="spellEnd"/>
      <w:r w:rsidRPr="00F80A41">
        <w:rPr>
          <w:rFonts w:ascii="Times New Roman" w:hAnsi="Times New Roman" w:cs="Times New Roman"/>
        </w:rPr>
        <w:t xml:space="preserve"> </w:t>
      </w:r>
      <w:proofErr w:type="spellStart"/>
      <w:r w:rsidRPr="00F80A41">
        <w:rPr>
          <w:rFonts w:ascii="Times New Roman" w:hAnsi="Times New Roman" w:cs="Times New Roman"/>
        </w:rPr>
        <w:t>şi</w:t>
      </w:r>
      <w:proofErr w:type="spellEnd"/>
      <w:r w:rsidRPr="00F80A41">
        <w:rPr>
          <w:rFonts w:ascii="Times New Roman" w:hAnsi="Times New Roman" w:cs="Times New Roman"/>
        </w:rPr>
        <w:t xml:space="preserve"> Lugansk”, </w:t>
      </w:r>
      <w:r w:rsidRPr="00F80A41">
        <w:rPr>
          <w:rFonts w:ascii="Times New Roman" w:hAnsi="Times New Roman" w:cs="Times New Roman"/>
          <w:i/>
        </w:rPr>
        <w:t>Timpul.md</w:t>
      </w:r>
      <w:r w:rsidRPr="00F80A41">
        <w:rPr>
          <w:rFonts w:ascii="Times New Roman" w:hAnsi="Times New Roman" w:cs="Times New Roman"/>
        </w:rPr>
        <w:t xml:space="preserve">, 29 d’abril de 2019. </w:t>
      </w:r>
    </w:p>
    <w:p w14:paraId="375EC665" w14:textId="77777777" w:rsidR="00825EF8" w:rsidRPr="00F80A41" w:rsidRDefault="00825EF8" w:rsidP="00825EF8">
      <w:pPr>
        <w:pStyle w:val="FootnoteText"/>
        <w:spacing w:after="120" w:line="276" w:lineRule="auto"/>
        <w:jc w:val="both"/>
        <w:rPr>
          <w:rFonts w:ascii="Times New Roman" w:hAnsi="Times New Roman" w:cs="Times New Roman"/>
          <w:sz w:val="22"/>
          <w:szCs w:val="22"/>
          <w:lang w:val="es-ES"/>
        </w:rPr>
      </w:pPr>
      <w:r w:rsidRPr="00F80A41">
        <w:rPr>
          <w:rFonts w:ascii="Times New Roman" w:hAnsi="Times New Roman" w:cs="Times New Roman"/>
          <w:sz w:val="22"/>
          <w:szCs w:val="22"/>
        </w:rPr>
        <w:t>“</w:t>
      </w:r>
      <w:r w:rsidRPr="00F80A41">
        <w:rPr>
          <w:rFonts w:ascii="Times New Roman" w:hAnsi="Times New Roman" w:cs="Times New Roman"/>
          <w:sz w:val="22"/>
          <w:szCs w:val="22"/>
          <w:lang w:val="es-ES"/>
        </w:rPr>
        <w:t xml:space="preserve">Transnistria </w:t>
      </w:r>
      <w:proofErr w:type="spellStart"/>
      <w:r w:rsidRPr="00F80A41">
        <w:rPr>
          <w:rFonts w:ascii="Times New Roman" w:hAnsi="Times New Roman" w:cs="Times New Roman"/>
          <w:sz w:val="22"/>
          <w:szCs w:val="22"/>
          <w:lang w:val="es-ES"/>
        </w:rPr>
        <w:t>își</w:t>
      </w:r>
      <w:proofErr w:type="spellEnd"/>
      <w:r w:rsidRPr="00F80A41">
        <w:rPr>
          <w:rFonts w:ascii="Times New Roman" w:hAnsi="Times New Roman" w:cs="Times New Roman"/>
          <w:sz w:val="22"/>
          <w:szCs w:val="22"/>
          <w:lang w:val="es-ES"/>
        </w:rPr>
        <w:t xml:space="preserve"> va </w:t>
      </w:r>
      <w:proofErr w:type="spellStart"/>
      <w:r w:rsidRPr="00F80A41">
        <w:rPr>
          <w:rFonts w:ascii="Times New Roman" w:hAnsi="Times New Roman" w:cs="Times New Roman"/>
          <w:sz w:val="22"/>
          <w:szCs w:val="22"/>
          <w:lang w:val="es-ES"/>
        </w:rPr>
        <w:t>deschide</w:t>
      </w:r>
      <w:proofErr w:type="spellEnd"/>
      <w:r w:rsidRPr="00F80A41">
        <w:rPr>
          <w:rFonts w:ascii="Times New Roman" w:hAnsi="Times New Roman" w:cs="Times New Roman"/>
          <w:sz w:val="22"/>
          <w:szCs w:val="22"/>
          <w:lang w:val="es-ES"/>
        </w:rPr>
        <w:t xml:space="preserve"> </w:t>
      </w:r>
      <w:proofErr w:type="spellStart"/>
      <w:r w:rsidRPr="00F80A41">
        <w:rPr>
          <w:rFonts w:ascii="Times New Roman" w:hAnsi="Times New Roman" w:cs="Times New Roman"/>
          <w:sz w:val="22"/>
          <w:szCs w:val="22"/>
          <w:lang w:val="es-ES"/>
        </w:rPr>
        <w:t>reprezentanță</w:t>
      </w:r>
      <w:proofErr w:type="spellEnd"/>
      <w:r w:rsidRPr="00F80A41">
        <w:rPr>
          <w:rFonts w:ascii="Times New Roman" w:hAnsi="Times New Roman" w:cs="Times New Roman"/>
          <w:sz w:val="22"/>
          <w:szCs w:val="22"/>
          <w:lang w:val="es-ES"/>
        </w:rPr>
        <w:t xml:space="preserve"> la </w:t>
      </w:r>
      <w:proofErr w:type="spellStart"/>
      <w:r w:rsidRPr="00F80A41">
        <w:rPr>
          <w:rFonts w:ascii="Times New Roman" w:hAnsi="Times New Roman" w:cs="Times New Roman"/>
          <w:sz w:val="22"/>
          <w:szCs w:val="22"/>
          <w:lang w:val="es-ES"/>
        </w:rPr>
        <w:t>Moscova</w:t>
      </w:r>
      <w:proofErr w:type="spellEnd"/>
      <w:r w:rsidRPr="00F80A41">
        <w:rPr>
          <w:rFonts w:ascii="Times New Roman" w:hAnsi="Times New Roman" w:cs="Times New Roman"/>
          <w:sz w:val="22"/>
          <w:szCs w:val="22"/>
          <w:lang w:val="es-ES"/>
        </w:rPr>
        <w:t xml:space="preserve">”, </w:t>
      </w:r>
      <w:r w:rsidRPr="00F80A41">
        <w:rPr>
          <w:rFonts w:ascii="Times New Roman" w:hAnsi="Times New Roman" w:cs="Times New Roman"/>
          <w:i/>
          <w:sz w:val="22"/>
          <w:szCs w:val="22"/>
          <w:lang w:val="es-ES"/>
        </w:rPr>
        <w:t>TV8</w:t>
      </w:r>
      <w:r w:rsidRPr="00F80A41">
        <w:rPr>
          <w:rFonts w:ascii="Times New Roman" w:hAnsi="Times New Roman" w:cs="Times New Roman"/>
          <w:sz w:val="22"/>
          <w:szCs w:val="22"/>
          <w:lang w:val="es-ES"/>
        </w:rPr>
        <w:t xml:space="preserve">, 13 de </w:t>
      </w:r>
      <w:proofErr w:type="spellStart"/>
      <w:r w:rsidRPr="00F80A41">
        <w:rPr>
          <w:rFonts w:ascii="Times New Roman" w:hAnsi="Times New Roman" w:cs="Times New Roman"/>
          <w:sz w:val="22"/>
          <w:szCs w:val="22"/>
          <w:lang w:val="es-ES"/>
        </w:rPr>
        <w:t>gener</w:t>
      </w:r>
      <w:proofErr w:type="spellEnd"/>
      <w:r w:rsidRPr="00F80A41">
        <w:rPr>
          <w:rFonts w:ascii="Times New Roman" w:hAnsi="Times New Roman" w:cs="Times New Roman"/>
          <w:sz w:val="22"/>
          <w:szCs w:val="22"/>
          <w:lang w:val="es-ES"/>
        </w:rPr>
        <w:t xml:space="preserve"> de 2019. </w:t>
      </w:r>
    </w:p>
    <w:p w14:paraId="49EDDB2B" w14:textId="77777777" w:rsidR="00825EF8" w:rsidRPr="00F80A41" w:rsidRDefault="00825EF8" w:rsidP="00825EF8">
      <w:pPr>
        <w:pStyle w:val="FootnoteText"/>
        <w:spacing w:after="120" w:line="276" w:lineRule="auto"/>
        <w:jc w:val="both"/>
        <w:rPr>
          <w:rFonts w:ascii="Times New Roman" w:hAnsi="Times New Roman" w:cs="Times New Roman"/>
          <w:bCs/>
          <w:sz w:val="22"/>
          <w:szCs w:val="22"/>
          <w:lang w:val="es-ES"/>
        </w:rPr>
      </w:pPr>
      <w:r w:rsidRPr="00F80A41">
        <w:rPr>
          <w:rFonts w:ascii="Times New Roman" w:hAnsi="Times New Roman" w:cs="Times New Roman"/>
          <w:sz w:val="22"/>
          <w:szCs w:val="22"/>
        </w:rPr>
        <w:t>“</w:t>
      </w:r>
      <w:r w:rsidRPr="00F80A41">
        <w:rPr>
          <w:rFonts w:ascii="Times New Roman" w:hAnsi="Times New Roman" w:cs="Times New Roman"/>
          <w:bCs/>
          <w:sz w:val="22"/>
          <w:szCs w:val="22"/>
          <w:lang w:val="ru-RU"/>
        </w:rPr>
        <w:t>Открыто</w:t>
      </w:r>
      <w:r w:rsidRPr="00F80A41">
        <w:rPr>
          <w:rFonts w:ascii="Times New Roman" w:hAnsi="Times New Roman" w:cs="Times New Roman"/>
          <w:bCs/>
          <w:sz w:val="22"/>
          <w:szCs w:val="22"/>
          <w:lang w:val="es-ES"/>
        </w:rPr>
        <w:t xml:space="preserve"> </w:t>
      </w:r>
      <w:r w:rsidRPr="00F80A41">
        <w:rPr>
          <w:rFonts w:ascii="Times New Roman" w:hAnsi="Times New Roman" w:cs="Times New Roman"/>
          <w:bCs/>
          <w:sz w:val="22"/>
          <w:szCs w:val="22"/>
          <w:lang w:val="ru-RU"/>
        </w:rPr>
        <w:t>Официальное</w:t>
      </w:r>
      <w:r w:rsidRPr="00F80A41">
        <w:rPr>
          <w:rFonts w:ascii="Times New Roman" w:hAnsi="Times New Roman" w:cs="Times New Roman"/>
          <w:bCs/>
          <w:sz w:val="22"/>
          <w:szCs w:val="22"/>
          <w:lang w:val="es-ES"/>
        </w:rPr>
        <w:t xml:space="preserve"> </w:t>
      </w:r>
      <w:r w:rsidRPr="00F80A41">
        <w:rPr>
          <w:rFonts w:ascii="Times New Roman" w:hAnsi="Times New Roman" w:cs="Times New Roman"/>
          <w:bCs/>
          <w:sz w:val="22"/>
          <w:szCs w:val="22"/>
          <w:lang w:val="ru-RU"/>
        </w:rPr>
        <w:t>представительство</w:t>
      </w:r>
      <w:r w:rsidRPr="00F80A41">
        <w:rPr>
          <w:rFonts w:ascii="Times New Roman" w:hAnsi="Times New Roman" w:cs="Times New Roman"/>
          <w:bCs/>
          <w:sz w:val="22"/>
          <w:szCs w:val="22"/>
          <w:lang w:val="es-ES"/>
        </w:rPr>
        <w:t xml:space="preserve"> </w:t>
      </w:r>
      <w:r w:rsidRPr="00F80A41">
        <w:rPr>
          <w:rFonts w:ascii="Times New Roman" w:hAnsi="Times New Roman" w:cs="Times New Roman"/>
          <w:bCs/>
          <w:sz w:val="22"/>
          <w:szCs w:val="22"/>
          <w:lang w:val="ru-RU"/>
        </w:rPr>
        <w:t>ПМР</w:t>
      </w:r>
      <w:r w:rsidRPr="00F80A41">
        <w:rPr>
          <w:rFonts w:ascii="Times New Roman" w:hAnsi="Times New Roman" w:cs="Times New Roman"/>
          <w:bCs/>
          <w:sz w:val="22"/>
          <w:szCs w:val="22"/>
          <w:lang w:val="es-ES"/>
        </w:rPr>
        <w:t xml:space="preserve"> </w:t>
      </w:r>
      <w:r w:rsidRPr="00F80A41">
        <w:rPr>
          <w:rFonts w:ascii="Times New Roman" w:hAnsi="Times New Roman" w:cs="Times New Roman"/>
          <w:bCs/>
          <w:sz w:val="22"/>
          <w:szCs w:val="22"/>
          <w:lang w:val="ru-RU"/>
        </w:rPr>
        <w:t>в</w:t>
      </w:r>
      <w:r w:rsidRPr="00F80A41">
        <w:rPr>
          <w:rFonts w:ascii="Times New Roman" w:hAnsi="Times New Roman" w:cs="Times New Roman"/>
          <w:bCs/>
          <w:sz w:val="22"/>
          <w:szCs w:val="22"/>
          <w:lang w:val="es-ES"/>
        </w:rPr>
        <w:t xml:space="preserve"> </w:t>
      </w:r>
      <w:r w:rsidRPr="00F80A41">
        <w:rPr>
          <w:rFonts w:ascii="Times New Roman" w:hAnsi="Times New Roman" w:cs="Times New Roman"/>
          <w:bCs/>
          <w:sz w:val="22"/>
          <w:szCs w:val="22"/>
          <w:lang w:val="ru-RU"/>
        </w:rPr>
        <w:t>городе</w:t>
      </w:r>
      <w:r w:rsidRPr="00F80A41">
        <w:rPr>
          <w:rFonts w:ascii="Times New Roman" w:hAnsi="Times New Roman" w:cs="Times New Roman"/>
          <w:bCs/>
          <w:sz w:val="22"/>
          <w:szCs w:val="22"/>
          <w:lang w:val="es-ES"/>
        </w:rPr>
        <w:t xml:space="preserve"> </w:t>
      </w:r>
      <w:r w:rsidRPr="00F80A41">
        <w:rPr>
          <w:rFonts w:ascii="Times New Roman" w:hAnsi="Times New Roman" w:cs="Times New Roman"/>
          <w:bCs/>
          <w:sz w:val="22"/>
          <w:szCs w:val="22"/>
          <w:lang w:val="ru-RU"/>
        </w:rPr>
        <w:t>Москва</w:t>
      </w:r>
      <w:r w:rsidRPr="00F80A41">
        <w:rPr>
          <w:rFonts w:ascii="Times New Roman" w:hAnsi="Times New Roman" w:cs="Times New Roman"/>
          <w:sz w:val="22"/>
          <w:szCs w:val="22"/>
        </w:rPr>
        <w:t xml:space="preserve">”, </w:t>
      </w:r>
      <w:r w:rsidRPr="00F80A41">
        <w:rPr>
          <w:rFonts w:ascii="Times New Roman" w:hAnsi="Times New Roman" w:cs="Times New Roman"/>
          <w:i/>
          <w:sz w:val="22"/>
          <w:szCs w:val="22"/>
        </w:rPr>
        <w:t xml:space="preserve">Web Oficial de </w:t>
      </w:r>
      <w:proofErr w:type="spellStart"/>
      <w:r w:rsidRPr="00F80A41">
        <w:rPr>
          <w:rFonts w:ascii="Times New Roman" w:hAnsi="Times New Roman" w:cs="Times New Roman"/>
          <w:i/>
          <w:sz w:val="22"/>
          <w:szCs w:val="22"/>
        </w:rPr>
        <w:t>Kostantin</w:t>
      </w:r>
      <w:proofErr w:type="spellEnd"/>
      <w:r w:rsidRPr="00F80A41">
        <w:rPr>
          <w:rFonts w:ascii="Times New Roman" w:hAnsi="Times New Roman" w:cs="Times New Roman"/>
          <w:i/>
          <w:sz w:val="22"/>
          <w:szCs w:val="22"/>
        </w:rPr>
        <w:t xml:space="preserve"> </w:t>
      </w:r>
      <w:proofErr w:type="spellStart"/>
      <w:r w:rsidRPr="00F80A41">
        <w:rPr>
          <w:rFonts w:ascii="Times New Roman" w:hAnsi="Times New Roman" w:cs="Times New Roman"/>
          <w:i/>
          <w:sz w:val="22"/>
          <w:szCs w:val="22"/>
        </w:rPr>
        <w:t>Zatulin</w:t>
      </w:r>
      <w:proofErr w:type="spellEnd"/>
      <w:r w:rsidRPr="00F80A41">
        <w:rPr>
          <w:rFonts w:ascii="Times New Roman" w:hAnsi="Times New Roman" w:cs="Times New Roman"/>
          <w:sz w:val="22"/>
          <w:szCs w:val="22"/>
        </w:rPr>
        <w:t xml:space="preserve">, 23 de gener de 2019,  disponible a: </w:t>
      </w:r>
      <w:hyperlink r:id="rId19" w:history="1">
        <w:r w:rsidRPr="00F80A41">
          <w:rPr>
            <w:rStyle w:val="Hyperlink"/>
            <w:rFonts w:ascii="Times New Roman" w:hAnsi="Times New Roman" w:cs="Times New Roman"/>
            <w:sz w:val="22"/>
            <w:szCs w:val="22"/>
          </w:rPr>
          <w:t>https://zatulin.ru/otkryto-oficialnoe-predstavitelstvo-pmr-v-gorode-moskva/</w:t>
        </w:r>
      </w:hyperlink>
      <w:r w:rsidRPr="00F80A41">
        <w:rPr>
          <w:rFonts w:ascii="Times New Roman" w:hAnsi="Times New Roman" w:cs="Times New Roman"/>
          <w:sz w:val="22"/>
          <w:szCs w:val="22"/>
        </w:rPr>
        <w:t xml:space="preserve"> [consultada 3 de març de 2019].</w:t>
      </w:r>
    </w:p>
    <w:p w14:paraId="44FDEF97" w14:textId="77777777" w:rsidR="00825EF8" w:rsidRPr="00F80A41" w:rsidRDefault="00825EF8" w:rsidP="00825EF8">
      <w:pPr>
        <w:spacing w:line="276" w:lineRule="auto"/>
        <w:rPr>
          <w:rFonts w:ascii="Times New Roman" w:hAnsi="Times New Roman" w:cs="Times New Roman"/>
        </w:rPr>
      </w:pPr>
      <w:r w:rsidRPr="00F80A41">
        <w:rPr>
          <w:rFonts w:ascii="Times New Roman" w:hAnsi="Times New Roman" w:cs="Times New Roman"/>
        </w:rPr>
        <w:t>“</w:t>
      </w:r>
      <w:r w:rsidRPr="00F80A41">
        <w:rPr>
          <w:rFonts w:ascii="Times New Roman" w:hAnsi="Times New Roman" w:cs="Times New Roman"/>
          <w:bCs/>
          <w:lang w:val="en-GB"/>
        </w:rPr>
        <w:t>Transnistria wants its consulate in Kyiv”</w:t>
      </w:r>
      <w:r w:rsidRPr="00F80A41">
        <w:rPr>
          <w:rFonts w:ascii="Times New Roman" w:hAnsi="Times New Roman" w:cs="Times New Roman"/>
        </w:rPr>
        <w:t xml:space="preserve">, </w:t>
      </w:r>
      <w:r w:rsidRPr="00F80A41">
        <w:rPr>
          <w:rFonts w:ascii="Times New Roman" w:hAnsi="Times New Roman" w:cs="Times New Roman"/>
          <w:i/>
        </w:rPr>
        <w:t xml:space="preserve">112.International, </w:t>
      </w:r>
      <w:r w:rsidRPr="00F80A41">
        <w:rPr>
          <w:rFonts w:ascii="Times New Roman" w:hAnsi="Times New Roman" w:cs="Times New Roman"/>
        </w:rPr>
        <w:t>29 de gener de 2019.</w:t>
      </w:r>
    </w:p>
    <w:p w14:paraId="5CDD4E11" w14:textId="77777777" w:rsidR="00825EF8" w:rsidRPr="00F80A41" w:rsidRDefault="00825EF8" w:rsidP="00825EF8">
      <w:pPr>
        <w:spacing w:line="276" w:lineRule="auto"/>
        <w:rPr>
          <w:rFonts w:ascii="Times New Roman" w:hAnsi="Times New Roman" w:cs="Times New Roman"/>
          <w:lang w:val="en-GB"/>
        </w:rPr>
      </w:pPr>
      <w:r w:rsidRPr="00F80A41">
        <w:rPr>
          <w:rFonts w:ascii="Times New Roman" w:hAnsi="Times New Roman" w:cs="Times New Roman"/>
        </w:rPr>
        <w:t xml:space="preserve"> “</w:t>
      </w:r>
      <w:r w:rsidRPr="00F80A41">
        <w:rPr>
          <w:rFonts w:ascii="Times New Roman" w:hAnsi="Times New Roman" w:cs="Times New Roman"/>
          <w:lang w:val="en-GB"/>
        </w:rPr>
        <w:t xml:space="preserve">Ukraine won’t open embassy of Transnistria”, </w:t>
      </w:r>
      <w:proofErr w:type="spellStart"/>
      <w:r w:rsidRPr="00F80A41">
        <w:rPr>
          <w:rFonts w:ascii="Times New Roman" w:hAnsi="Times New Roman" w:cs="Times New Roman"/>
          <w:i/>
        </w:rPr>
        <w:t>Ukrinform</w:t>
      </w:r>
      <w:proofErr w:type="spellEnd"/>
      <w:r w:rsidRPr="00F80A41">
        <w:rPr>
          <w:rFonts w:ascii="Times New Roman" w:hAnsi="Times New Roman" w:cs="Times New Roman"/>
        </w:rPr>
        <w:t xml:space="preserve">, 13 de febrer de 2019. </w:t>
      </w:r>
    </w:p>
    <w:p w14:paraId="3108D6B1" w14:textId="77777777" w:rsidR="00825EF8" w:rsidRPr="00F80A41" w:rsidRDefault="00825EF8" w:rsidP="00825EF8">
      <w:pPr>
        <w:spacing w:line="276" w:lineRule="auto"/>
        <w:rPr>
          <w:rFonts w:ascii="Times New Roman" w:hAnsi="Times New Roman" w:cs="Times New Roman"/>
        </w:rPr>
      </w:pPr>
      <w:r w:rsidRPr="00F80A41">
        <w:rPr>
          <w:rFonts w:ascii="Times New Roman" w:hAnsi="Times New Roman" w:cs="Times New Roman"/>
        </w:rPr>
        <w:t>“</w:t>
      </w:r>
      <w:proofErr w:type="spellStart"/>
      <w:r w:rsidRPr="00F80A41">
        <w:rPr>
          <w:rFonts w:ascii="Times New Roman" w:hAnsi="Times New Roman" w:cs="Times New Roman"/>
        </w:rPr>
        <w:t>Pridinestrovie</w:t>
      </w:r>
      <w:proofErr w:type="spellEnd"/>
      <w:r w:rsidRPr="00F80A41">
        <w:rPr>
          <w:rFonts w:ascii="Times New Roman" w:hAnsi="Times New Roman" w:cs="Times New Roman"/>
        </w:rPr>
        <w:t xml:space="preserve"> </w:t>
      </w:r>
      <w:proofErr w:type="spellStart"/>
      <w:r w:rsidRPr="00F80A41">
        <w:rPr>
          <w:rFonts w:ascii="Times New Roman" w:hAnsi="Times New Roman" w:cs="Times New Roman"/>
        </w:rPr>
        <w:t>representative</w:t>
      </w:r>
      <w:proofErr w:type="spellEnd"/>
      <w:r w:rsidRPr="00F80A41">
        <w:rPr>
          <w:rFonts w:ascii="Times New Roman" w:hAnsi="Times New Roman" w:cs="Times New Roman"/>
        </w:rPr>
        <w:t xml:space="preserve"> office has </w:t>
      </w:r>
      <w:proofErr w:type="spellStart"/>
      <w:r w:rsidRPr="00F80A41">
        <w:rPr>
          <w:rFonts w:ascii="Times New Roman" w:hAnsi="Times New Roman" w:cs="Times New Roman"/>
        </w:rPr>
        <w:t>been</w:t>
      </w:r>
      <w:proofErr w:type="spellEnd"/>
      <w:r w:rsidRPr="00F80A41">
        <w:rPr>
          <w:rFonts w:ascii="Times New Roman" w:hAnsi="Times New Roman" w:cs="Times New Roman"/>
        </w:rPr>
        <w:t xml:space="preserve"> </w:t>
      </w:r>
      <w:proofErr w:type="spellStart"/>
      <w:r w:rsidRPr="00F80A41">
        <w:rPr>
          <w:rFonts w:ascii="Times New Roman" w:hAnsi="Times New Roman" w:cs="Times New Roman"/>
        </w:rPr>
        <w:t>successfully</w:t>
      </w:r>
      <w:proofErr w:type="spellEnd"/>
      <w:r w:rsidRPr="00F80A41">
        <w:rPr>
          <w:rFonts w:ascii="Times New Roman" w:hAnsi="Times New Roman" w:cs="Times New Roman"/>
        </w:rPr>
        <w:t xml:space="preserve"> </w:t>
      </w:r>
      <w:proofErr w:type="spellStart"/>
      <w:r w:rsidRPr="00F80A41">
        <w:rPr>
          <w:rFonts w:ascii="Times New Roman" w:hAnsi="Times New Roman" w:cs="Times New Roman"/>
        </w:rPr>
        <w:t>operating</w:t>
      </w:r>
      <w:proofErr w:type="spellEnd"/>
      <w:r w:rsidRPr="00F80A41">
        <w:rPr>
          <w:rFonts w:ascii="Times New Roman" w:hAnsi="Times New Roman" w:cs="Times New Roman"/>
        </w:rPr>
        <w:t xml:space="preserve"> in </w:t>
      </w:r>
      <w:proofErr w:type="spellStart"/>
      <w:r w:rsidRPr="00F80A41">
        <w:rPr>
          <w:rFonts w:ascii="Times New Roman" w:hAnsi="Times New Roman" w:cs="Times New Roman"/>
        </w:rPr>
        <w:t>Abkhazia</w:t>
      </w:r>
      <w:proofErr w:type="spellEnd"/>
      <w:r w:rsidRPr="00F80A41">
        <w:rPr>
          <w:rFonts w:ascii="Times New Roman" w:hAnsi="Times New Roman" w:cs="Times New Roman"/>
        </w:rPr>
        <w:t xml:space="preserve"> for 12 </w:t>
      </w:r>
      <w:proofErr w:type="spellStart"/>
      <w:r w:rsidRPr="00F80A41">
        <w:rPr>
          <w:rFonts w:ascii="Times New Roman" w:hAnsi="Times New Roman" w:cs="Times New Roman"/>
        </w:rPr>
        <w:t>years</w:t>
      </w:r>
      <w:proofErr w:type="spellEnd"/>
      <w:r w:rsidRPr="00F80A41">
        <w:rPr>
          <w:rFonts w:ascii="Times New Roman" w:hAnsi="Times New Roman" w:cs="Times New Roman"/>
        </w:rPr>
        <w:t xml:space="preserve">”, </w:t>
      </w:r>
      <w:proofErr w:type="spellStart"/>
      <w:r w:rsidRPr="00F80A41">
        <w:rPr>
          <w:rFonts w:ascii="Times New Roman" w:hAnsi="Times New Roman" w:cs="Times New Roman"/>
          <w:i/>
        </w:rPr>
        <w:t>Novosti</w:t>
      </w:r>
      <w:proofErr w:type="spellEnd"/>
      <w:r w:rsidRPr="00F80A41">
        <w:rPr>
          <w:rFonts w:ascii="Times New Roman" w:hAnsi="Times New Roman" w:cs="Times New Roman"/>
          <w:i/>
        </w:rPr>
        <w:t xml:space="preserve"> </w:t>
      </w:r>
      <w:proofErr w:type="spellStart"/>
      <w:r w:rsidRPr="00F80A41">
        <w:rPr>
          <w:rFonts w:ascii="Times New Roman" w:hAnsi="Times New Roman" w:cs="Times New Roman"/>
          <w:i/>
        </w:rPr>
        <w:t>Pridnestrovya</w:t>
      </w:r>
      <w:proofErr w:type="spellEnd"/>
      <w:r w:rsidRPr="00F80A41">
        <w:rPr>
          <w:rFonts w:ascii="Times New Roman" w:hAnsi="Times New Roman" w:cs="Times New Roman"/>
        </w:rPr>
        <w:t xml:space="preserve">, 18 de gener 2019. </w:t>
      </w:r>
    </w:p>
    <w:p w14:paraId="3B210916" w14:textId="77777777" w:rsidR="00825EF8" w:rsidRPr="00F80A41" w:rsidRDefault="00825EF8" w:rsidP="00825EF8">
      <w:pPr>
        <w:spacing w:line="276" w:lineRule="auto"/>
        <w:rPr>
          <w:rFonts w:ascii="Times New Roman" w:hAnsi="Times New Roman" w:cs="Times New Roman"/>
          <w:lang w:val="es-ES"/>
        </w:rPr>
      </w:pPr>
      <w:r w:rsidRPr="00F80A41">
        <w:rPr>
          <w:rFonts w:ascii="Times New Roman" w:hAnsi="Times New Roman" w:cs="Times New Roman"/>
        </w:rPr>
        <w:t xml:space="preserve"> “ Timofti: “Un consulat al </w:t>
      </w:r>
      <w:proofErr w:type="spellStart"/>
      <w:r w:rsidRPr="00F80A41">
        <w:rPr>
          <w:rFonts w:ascii="Times New Roman" w:hAnsi="Times New Roman" w:cs="Times New Roman"/>
        </w:rPr>
        <w:t>Federatiei</w:t>
      </w:r>
      <w:proofErr w:type="spellEnd"/>
      <w:r w:rsidRPr="00F80A41">
        <w:rPr>
          <w:rFonts w:ascii="Times New Roman" w:hAnsi="Times New Roman" w:cs="Times New Roman"/>
        </w:rPr>
        <w:t xml:space="preserve"> Ruse la Tiraspol nu va </w:t>
      </w:r>
      <w:proofErr w:type="spellStart"/>
      <w:r w:rsidRPr="00F80A41">
        <w:rPr>
          <w:rFonts w:ascii="Times New Roman" w:hAnsi="Times New Roman" w:cs="Times New Roman"/>
        </w:rPr>
        <w:t>aparea</w:t>
      </w:r>
      <w:proofErr w:type="spellEnd"/>
      <w:r w:rsidRPr="00F80A41">
        <w:rPr>
          <w:rFonts w:ascii="Times New Roman" w:hAnsi="Times New Roman" w:cs="Times New Roman"/>
        </w:rPr>
        <w:t xml:space="preserve"> cu </w:t>
      </w:r>
      <w:proofErr w:type="spellStart"/>
      <w:r w:rsidRPr="00F80A41">
        <w:rPr>
          <w:rFonts w:ascii="Times New Roman" w:hAnsi="Times New Roman" w:cs="Times New Roman"/>
        </w:rPr>
        <w:t>acordul</w:t>
      </w:r>
      <w:proofErr w:type="spellEnd"/>
      <w:r w:rsidRPr="00F80A41">
        <w:rPr>
          <w:rFonts w:ascii="Times New Roman" w:hAnsi="Times New Roman" w:cs="Times New Roman"/>
        </w:rPr>
        <w:t xml:space="preserve"> </w:t>
      </w:r>
      <w:proofErr w:type="spellStart"/>
      <w:r w:rsidRPr="00F80A41">
        <w:rPr>
          <w:rFonts w:ascii="Times New Roman" w:hAnsi="Times New Roman" w:cs="Times New Roman"/>
        </w:rPr>
        <w:t>autoritatilor</w:t>
      </w:r>
      <w:proofErr w:type="spellEnd"/>
      <w:r w:rsidRPr="00F80A41">
        <w:rPr>
          <w:rFonts w:ascii="Times New Roman" w:hAnsi="Times New Roman" w:cs="Times New Roman"/>
        </w:rPr>
        <w:t xml:space="preserve"> </w:t>
      </w:r>
      <w:proofErr w:type="spellStart"/>
      <w:r w:rsidRPr="00F80A41">
        <w:rPr>
          <w:rFonts w:ascii="Times New Roman" w:hAnsi="Times New Roman" w:cs="Times New Roman"/>
        </w:rPr>
        <w:t>centrale</w:t>
      </w:r>
      <w:proofErr w:type="spellEnd"/>
      <w:r w:rsidRPr="00F80A41">
        <w:rPr>
          <w:rFonts w:ascii="Times New Roman" w:hAnsi="Times New Roman" w:cs="Times New Roman"/>
        </w:rPr>
        <w:t xml:space="preserve"> </w:t>
      </w:r>
      <w:proofErr w:type="spellStart"/>
      <w:r w:rsidRPr="00F80A41">
        <w:rPr>
          <w:rFonts w:ascii="Times New Roman" w:hAnsi="Times New Roman" w:cs="Times New Roman"/>
        </w:rPr>
        <w:t>moldovenesti</w:t>
      </w:r>
      <w:proofErr w:type="spellEnd"/>
      <w:r w:rsidRPr="00F80A41">
        <w:rPr>
          <w:rFonts w:ascii="Times New Roman" w:hAnsi="Times New Roman" w:cs="Times New Roman"/>
        </w:rPr>
        <w:t xml:space="preserve"> </w:t>
      </w:r>
      <w:proofErr w:type="spellStart"/>
      <w:r w:rsidRPr="00F80A41">
        <w:rPr>
          <w:rFonts w:ascii="Times New Roman" w:hAnsi="Times New Roman" w:cs="Times New Roman"/>
        </w:rPr>
        <w:t>atat</w:t>
      </w:r>
      <w:proofErr w:type="spellEnd"/>
      <w:r w:rsidRPr="00F80A41">
        <w:rPr>
          <w:rFonts w:ascii="Times New Roman" w:hAnsi="Times New Roman" w:cs="Times New Roman"/>
        </w:rPr>
        <w:t xml:space="preserve"> </w:t>
      </w:r>
      <w:proofErr w:type="spellStart"/>
      <w:r w:rsidRPr="00F80A41">
        <w:rPr>
          <w:rFonts w:ascii="Times New Roman" w:hAnsi="Times New Roman" w:cs="Times New Roman"/>
        </w:rPr>
        <w:t>timp</w:t>
      </w:r>
      <w:proofErr w:type="spellEnd"/>
      <w:r w:rsidRPr="00F80A41">
        <w:rPr>
          <w:rFonts w:ascii="Times New Roman" w:hAnsi="Times New Roman" w:cs="Times New Roman"/>
        </w:rPr>
        <w:t xml:space="preserve"> cat </w:t>
      </w:r>
      <w:proofErr w:type="spellStart"/>
      <w:r w:rsidRPr="00F80A41">
        <w:rPr>
          <w:rFonts w:ascii="Times New Roman" w:hAnsi="Times New Roman" w:cs="Times New Roman"/>
        </w:rPr>
        <w:t>armata</w:t>
      </w:r>
      <w:proofErr w:type="spellEnd"/>
      <w:r w:rsidRPr="00F80A41">
        <w:rPr>
          <w:rFonts w:ascii="Times New Roman" w:hAnsi="Times New Roman" w:cs="Times New Roman"/>
        </w:rPr>
        <w:t xml:space="preserve"> </w:t>
      </w:r>
      <w:proofErr w:type="spellStart"/>
      <w:r w:rsidRPr="00F80A41">
        <w:rPr>
          <w:rFonts w:ascii="Times New Roman" w:hAnsi="Times New Roman" w:cs="Times New Roman"/>
        </w:rPr>
        <w:t>rusa</w:t>
      </w:r>
      <w:proofErr w:type="spellEnd"/>
      <w:r w:rsidRPr="00F80A41">
        <w:rPr>
          <w:rFonts w:ascii="Times New Roman" w:hAnsi="Times New Roman" w:cs="Times New Roman"/>
        </w:rPr>
        <w:t xml:space="preserve"> se </w:t>
      </w:r>
      <w:proofErr w:type="spellStart"/>
      <w:r w:rsidRPr="00F80A41">
        <w:rPr>
          <w:rFonts w:ascii="Times New Roman" w:hAnsi="Times New Roman" w:cs="Times New Roman"/>
        </w:rPr>
        <w:t>afla</w:t>
      </w:r>
      <w:proofErr w:type="spellEnd"/>
      <w:r w:rsidRPr="00F80A41">
        <w:rPr>
          <w:rFonts w:ascii="Times New Roman" w:hAnsi="Times New Roman" w:cs="Times New Roman"/>
        </w:rPr>
        <w:t xml:space="preserve"> pe territorial RM”, </w:t>
      </w:r>
      <w:r w:rsidRPr="00F80A41">
        <w:rPr>
          <w:rFonts w:ascii="Times New Roman" w:hAnsi="Times New Roman" w:cs="Times New Roman"/>
          <w:i/>
        </w:rPr>
        <w:t xml:space="preserve">Protv.md, </w:t>
      </w:r>
      <w:r w:rsidRPr="00F80A41">
        <w:rPr>
          <w:rFonts w:ascii="Times New Roman" w:hAnsi="Times New Roman" w:cs="Times New Roman"/>
        </w:rPr>
        <w:t>17 de novembre de 2012,</w:t>
      </w:r>
      <w:r w:rsidRPr="00F80A41">
        <w:rPr>
          <w:rFonts w:ascii="Times New Roman" w:hAnsi="Times New Roman" w:cs="Times New Roman"/>
          <w:i/>
        </w:rPr>
        <w:t xml:space="preserve"> </w:t>
      </w:r>
      <w:r w:rsidRPr="00F80A41">
        <w:rPr>
          <w:rFonts w:ascii="Times New Roman" w:hAnsi="Times New Roman" w:cs="Times New Roman"/>
        </w:rPr>
        <w:t>disponible a:</w:t>
      </w:r>
      <w:r w:rsidRPr="00F80A41">
        <w:rPr>
          <w:rFonts w:ascii="Times New Roman" w:hAnsi="Times New Roman" w:cs="Times New Roman"/>
          <w:i/>
        </w:rPr>
        <w:t xml:space="preserve"> </w:t>
      </w:r>
      <w:hyperlink r:id="rId20" w:history="1">
        <w:r w:rsidRPr="00F80A41">
          <w:rPr>
            <w:rStyle w:val="Hyperlink"/>
            <w:rFonts w:ascii="Times New Roman" w:hAnsi="Times New Roman" w:cs="Times New Roman"/>
          </w:rPr>
          <w:t>http://inprofunzime.protv.md/stiri/politic/timofti-un-consulat-al-rusie-la-tiraspol-nu-va-fi-deschis-atata-1.html</w:t>
        </w:r>
      </w:hyperlink>
      <w:r w:rsidRPr="00F80A41">
        <w:rPr>
          <w:rFonts w:ascii="Times New Roman" w:hAnsi="Times New Roman" w:cs="Times New Roman"/>
          <w:u w:val="single"/>
        </w:rPr>
        <w:t xml:space="preserve"> </w:t>
      </w:r>
      <w:r w:rsidRPr="00F80A41">
        <w:rPr>
          <w:rFonts w:ascii="Times New Roman" w:hAnsi="Times New Roman" w:cs="Times New Roman"/>
        </w:rPr>
        <w:t>[consultada el 14 de gener de 2019].</w:t>
      </w:r>
    </w:p>
    <w:p w14:paraId="7D666116" w14:textId="77777777" w:rsidR="00825EF8" w:rsidRPr="00F80A41" w:rsidRDefault="00825EF8" w:rsidP="00825EF8">
      <w:pPr>
        <w:spacing w:line="276" w:lineRule="auto"/>
        <w:rPr>
          <w:rFonts w:ascii="Times New Roman" w:hAnsi="Times New Roman" w:cs="Times New Roman"/>
          <w:bCs/>
        </w:rPr>
      </w:pPr>
      <w:r w:rsidRPr="00F80A41">
        <w:rPr>
          <w:rFonts w:ascii="Times New Roman" w:hAnsi="Times New Roman" w:cs="Times New Roman"/>
        </w:rPr>
        <w:t>“</w:t>
      </w:r>
      <w:proofErr w:type="spellStart"/>
      <w:r w:rsidRPr="00F80A41">
        <w:rPr>
          <w:rFonts w:ascii="Times New Roman" w:hAnsi="Times New Roman" w:cs="Times New Roman"/>
          <w:bCs/>
        </w:rPr>
        <w:t>Ucraina</w:t>
      </w:r>
      <w:proofErr w:type="spellEnd"/>
      <w:r w:rsidRPr="00F80A41">
        <w:rPr>
          <w:rFonts w:ascii="Times New Roman" w:hAnsi="Times New Roman" w:cs="Times New Roman"/>
          <w:bCs/>
        </w:rPr>
        <w:t xml:space="preserve"> </w:t>
      </w:r>
      <w:proofErr w:type="spellStart"/>
      <w:r w:rsidRPr="00F80A41">
        <w:rPr>
          <w:rFonts w:ascii="Times New Roman" w:hAnsi="Times New Roman" w:cs="Times New Roman"/>
          <w:bCs/>
        </w:rPr>
        <w:t>îl</w:t>
      </w:r>
      <w:proofErr w:type="spellEnd"/>
      <w:r w:rsidRPr="00F80A41">
        <w:rPr>
          <w:rFonts w:ascii="Times New Roman" w:hAnsi="Times New Roman" w:cs="Times New Roman"/>
          <w:bCs/>
        </w:rPr>
        <w:t xml:space="preserve"> </w:t>
      </w:r>
      <w:proofErr w:type="spellStart"/>
      <w:r w:rsidRPr="00F80A41">
        <w:rPr>
          <w:rFonts w:ascii="Times New Roman" w:hAnsi="Times New Roman" w:cs="Times New Roman"/>
          <w:bCs/>
        </w:rPr>
        <w:t>acuză</w:t>
      </w:r>
      <w:proofErr w:type="spellEnd"/>
      <w:r w:rsidRPr="00F80A41">
        <w:rPr>
          <w:rFonts w:ascii="Times New Roman" w:hAnsi="Times New Roman" w:cs="Times New Roman"/>
          <w:bCs/>
        </w:rPr>
        <w:t xml:space="preserve"> pe Putin </w:t>
      </w:r>
      <w:proofErr w:type="spellStart"/>
      <w:r w:rsidRPr="00F80A41">
        <w:rPr>
          <w:rFonts w:ascii="Times New Roman" w:hAnsi="Times New Roman" w:cs="Times New Roman"/>
          <w:bCs/>
        </w:rPr>
        <w:t>că</w:t>
      </w:r>
      <w:proofErr w:type="spellEnd"/>
      <w:r w:rsidRPr="00F80A41">
        <w:rPr>
          <w:rFonts w:ascii="Times New Roman" w:hAnsi="Times New Roman" w:cs="Times New Roman"/>
          <w:bCs/>
        </w:rPr>
        <w:t xml:space="preserve"> </w:t>
      </w:r>
      <w:proofErr w:type="spellStart"/>
      <w:r w:rsidRPr="00F80A41">
        <w:rPr>
          <w:rFonts w:ascii="Times New Roman" w:hAnsi="Times New Roman" w:cs="Times New Roman"/>
          <w:bCs/>
        </w:rPr>
        <w:t>repetă</w:t>
      </w:r>
      <w:proofErr w:type="spellEnd"/>
      <w:r w:rsidRPr="00F80A41">
        <w:rPr>
          <w:rFonts w:ascii="Times New Roman" w:hAnsi="Times New Roman" w:cs="Times New Roman"/>
          <w:bCs/>
        </w:rPr>
        <w:t xml:space="preserve"> </w:t>
      </w:r>
      <w:proofErr w:type="spellStart"/>
      <w:r w:rsidRPr="00F80A41">
        <w:rPr>
          <w:rFonts w:ascii="Times New Roman" w:hAnsi="Times New Roman" w:cs="Times New Roman"/>
          <w:bCs/>
        </w:rPr>
        <w:t>scenariul</w:t>
      </w:r>
      <w:proofErr w:type="spellEnd"/>
      <w:r w:rsidRPr="00F80A41">
        <w:rPr>
          <w:rFonts w:ascii="Times New Roman" w:hAnsi="Times New Roman" w:cs="Times New Roman"/>
          <w:bCs/>
        </w:rPr>
        <w:t xml:space="preserve"> </w:t>
      </w:r>
      <w:proofErr w:type="spellStart"/>
      <w:r w:rsidRPr="00F80A41">
        <w:rPr>
          <w:rFonts w:ascii="Times New Roman" w:hAnsi="Times New Roman" w:cs="Times New Roman"/>
          <w:bCs/>
        </w:rPr>
        <w:t>din</w:t>
      </w:r>
      <w:proofErr w:type="spellEnd"/>
      <w:r w:rsidRPr="00F80A41">
        <w:rPr>
          <w:rFonts w:ascii="Times New Roman" w:hAnsi="Times New Roman" w:cs="Times New Roman"/>
          <w:bCs/>
        </w:rPr>
        <w:t xml:space="preserve"> Transnistria”, </w:t>
      </w:r>
      <w:r w:rsidRPr="00F80A41">
        <w:rPr>
          <w:rFonts w:ascii="Times New Roman" w:hAnsi="Times New Roman" w:cs="Times New Roman"/>
          <w:bCs/>
          <w:i/>
        </w:rPr>
        <w:t>Important</w:t>
      </w:r>
      <w:r w:rsidRPr="00F80A41">
        <w:rPr>
          <w:rFonts w:ascii="Times New Roman" w:hAnsi="Times New Roman" w:cs="Times New Roman"/>
          <w:bCs/>
        </w:rPr>
        <w:t xml:space="preserve">, 29 d’abril de 2019. </w:t>
      </w:r>
    </w:p>
    <w:p w14:paraId="5BA78FDD" w14:textId="77777777" w:rsidR="00825EF8" w:rsidRPr="00F80A41" w:rsidRDefault="00825EF8" w:rsidP="00825EF8">
      <w:pPr>
        <w:spacing w:line="276" w:lineRule="auto"/>
        <w:rPr>
          <w:rFonts w:ascii="Times New Roman" w:hAnsi="Times New Roman" w:cs="Times New Roman"/>
        </w:rPr>
      </w:pPr>
    </w:p>
    <w:p w14:paraId="4646E953" w14:textId="77777777" w:rsidR="00BC48FD" w:rsidRDefault="00BC48FD" w:rsidP="00BC48FD">
      <w:pPr>
        <w:spacing w:line="276" w:lineRule="auto"/>
        <w:jc w:val="both"/>
        <w:rPr>
          <w:rFonts w:ascii="Times New Roman" w:hAnsi="Times New Roman" w:cs="Times New Roman"/>
          <w:bCs/>
          <w:iCs/>
        </w:rPr>
      </w:pPr>
    </w:p>
    <w:bookmarkEnd w:id="59"/>
    <w:p w14:paraId="2971FF67" w14:textId="77777777" w:rsidR="00132643" w:rsidRPr="0051006D" w:rsidRDefault="00132643" w:rsidP="002F652F">
      <w:pPr>
        <w:spacing w:line="276" w:lineRule="auto"/>
        <w:jc w:val="both"/>
        <w:rPr>
          <w:rFonts w:ascii="Times New Roman" w:hAnsi="Times New Roman" w:cs="Times New Roman"/>
          <w:b/>
          <w:sz w:val="28"/>
          <w:szCs w:val="28"/>
        </w:rPr>
      </w:pPr>
    </w:p>
    <w:p w14:paraId="155FDBA0" w14:textId="77777777" w:rsidR="0051006D" w:rsidRPr="0051006D" w:rsidRDefault="0051006D" w:rsidP="002F652F">
      <w:pPr>
        <w:spacing w:line="276" w:lineRule="auto"/>
        <w:jc w:val="both"/>
        <w:rPr>
          <w:rFonts w:ascii="Times New Roman" w:hAnsi="Times New Roman" w:cs="Times New Roman"/>
        </w:rPr>
      </w:pPr>
    </w:p>
    <w:p w14:paraId="19794E5D" w14:textId="77777777" w:rsidR="0051006D" w:rsidRPr="00C9443B" w:rsidRDefault="0051006D" w:rsidP="002F652F">
      <w:pPr>
        <w:spacing w:line="276" w:lineRule="auto"/>
        <w:jc w:val="both"/>
        <w:rPr>
          <w:rFonts w:ascii="Times New Roman" w:hAnsi="Times New Roman" w:cs="Times New Roman"/>
        </w:rPr>
      </w:pPr>
    </w:p>
    <w:p w14:paraId="5DBFF2F7" w14:textId="77777777" w:rsidR="00C9443B" w:rsidRPr="002F652F" w:rsidRDefault="00C9443B" w:rsidP="002F652F">
      <w:pPr>
        <w:spacing w:line="276" w:lineRule="auto"/>
        <w:rPr>
          <w:rFonts w:ascii="Times New Roman" w:hAnsi="Times New Roman" w:cs="Times New Roman"/>
        </w:rPr>
      </w:pPr>
    </w:p>
    <w:sectPr w:rsidR="00C9443B" w:rsidRPr="002F652F">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7CD5BC" w14:textId="77777777" w:rsidR="00784379" w:rsidRDefault="00784379" w:rsidP="00C9443B">
      <w:pPr>
        <w:spacing w:after="0" w:line="240" w:lineRule="auto"/>
      </w:pPr>
      <w:r>
        <w:separator/>
      </w:r>
    </w:p>
  </w:endnote>
  <w:endnote w:type="continuationSeparator" w:id="0">
    <w:p w14:paraId="562381C8" w14:textId="77777777" w:rsidR="00784379" w:rsidRDefault="00784379" w:rsidP="00C944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564849" w14:textId="77777777" w:rsidR="00784379" w:rsidRDefault="00784379" w:rsidP="00C9443B">
      <w:pPr>
        <w:spacing w:after="0" w:line="240" w:lineRule="auto"/>
      </w:pPr>
      <w:r>
        <w:separator/>
      </w:r>
    </w:p>
  </w:footnote>
  <w:footnote w:type="continuationSeparator" w:id="0">
    <w:p w14:paraId="53C45A90" w14:textId="77777777" w:rsidR="00784379" w:rsidRDefault="00784379" w:rsidP="00C9443B">
      <w:pPr>
        <w:spacing w:after="0" w:line="240" w:lineRule="auto"/>
      </w:pPr>
      <w:r>
        <w:continuationSeparator/>
      </w:r>
    </w:p>
  </w:footnote>
  <w:footnote w:id="1">
    <w:p w14:paraId="13539AB1" w14:textId="77777777" w:rsidR="006020B2" w:rsidRPr="00FB016A" w:rsidRDefault="006020B2" w:rsidP="006020B2">
      <w:pPr>
        <w:pStyle w:val="FootnoteText"/>
        <w:spacing w:after="120"/>
        <w:jc w:val="both"/>
        <w:rPr>
          <w:rFonts w:ascii="Times New Roman" w:hAnsi="Times New Roman" w:cs="Times New Roman"/>
        </w:rPr>
      </w:pPr>
      <w:bookmarkStart w:id="0" w:name="_Hlk20393772"/>
      <w:r w:rsidRPr="00FB016A">
        <w:rPr>
          <w:rStyle w:val="FootnoteReference"/>
          <w:rFonts w:ascii="Times New Roman" w:hAnsi="Times New Roman" w:cs="Times New Roman"/>
        </w:rPr>
        <w:footnoteRef/>
      </w:r>
      <w:r w:rsidRPr="00FB016A">
        <w:rPr>
          <w:rFonts w:ascii="Times New Roman" w:hAnsi="Times New Roman" w:cs="Times New Roman"/>
        </w:rPr>
        <w:t xml:space="preserve"> </w:t>
      </w:r>
      <w:bookmarkStart w:id="1" w:name="_Hlk8018707"/>
      <w:bookmarkStart w:id="2" w:name="_Hlk6392245"/>
      <w:r w:rsidRPr="00FB016A">
        <w:rPr>
          <w:rFonts w:ascii="Times New Roman" w:hAnsi="Times New Roman" w:cs="Times New Roman"/>
        </w:rPr>
        <w:t>MARCU, S., “</w:t>
      </w:r>
      <w:proofErr w:type="spellStart"/>
      <w:r w:rsidRPr="00FB016A">
        <w:rPr>
          <w:rFonts w:ascii="Times New Roman" w:hAnsi="Times New Roman" w:cs="Times New Roman"/>
        </w:rPr>
        <w:t>Pax</w:t>
      </w:r>
      <w:proofErr w:type="spellEnd"/>
      <w:r w:rsidRPr="00FB016A">
        <w:rPr>
          <w:rFonts w:ascii="Times New Roman" w:hAnsi="Times New Roman" w:cs="Times New Roman"/>
        </w:rPr>
        <w:t xml:space="preserve"> </w:t>
      </w:r>
      <w:proofErr w:type="spellStart"/>
      <w:r w:rsidRPr="00FB016A">
        <w:rPr>
          <w:rFonts w:ascii="Times New Roman" w:hAnsi="Times New Roman" w:cs="Times New Roman"/>
        </w:rPr>
        <w:t>Russica</w:t>
      </w:r>
      <w:proofErr w:type="spellEnd"/>
      <w:r w:rsidRPr="00FB016A">
        <w:rPr>
          <w:rFonts w:ascii="Times New Roman" w:hAnsi="Times New Roman" w:cs="Times New Roman"/>
        </w:rPr>
        <w:t xml:space="preserve">: </w:t>
      </w:r>
      <w:proofErr w:type="spellStart"/>
      <w:r w:rsidRPr="00FB016A">
        <w:rPr>
          <w:rFonts w:ascii="Times New Roman" w:hAnsi="Times New Roman" w:cs="Times New Roman"/>
        </w:rPr>
        <w:t>ambigüedad</w:t>
      </w:r>
      <w:proofErr w:type="spellEnd"/>
      <w:r w:rsidRPr="00FB016A">
        <w:rPr>
          <w:rFonts w:ascii="Times New Roman" w:hAnsi="Times New Roman" w:cs="Times New Roman"/>
        </w:rPr>
        <w:t xml:space="preserve"> geopolítica de las </w:t>
      </w:r>
      <w:proofErr w:type="spellStart"/>
      <w:r w:rsidRPr="00FB016A">
        <w:rPr>
          <w:rFonts w:ascii="Times New Roman" w:hAnsi="Times New Roman" w:cs="Times New Roman"/>
        </w:rPr>
        <w:t>tensiones</w:t>
      </w:r>
      <w:proofErr w:type="spellEnd"/>
      <w:r w:rsidRPr="00FB016A">
        <w:rPr>
          <w:rFonts w:ascii="Times New Roman" w:hAnsi="Times New Roman" w:cs="Times New Roman"/>
        </w:rPr>
        <w:t xml:space="preserve"> y </w:t>
      </w:r>
      <w:proofErr w:type="spellStart"/>
      <w:r w:rsidRPr="00FB016A">
        <w:rPr>
          <w:rFonts w:ascii="Times New Roman" w:hAnsi="Times New Roman" w:cs="Times New Roman"/>
        </w:rPr>
        <w:t>conflictos</w:t>
      </w:r>
      <w:proofErr w:type="spellEnd"/>
      <w:r w:rsidRPr="00FB016A">
        <w:rPr>
          <w:rFonts w:ascii="Times New Roman" w:hAnsi="Times New Roman" w:cs="Times New Roman"/>
        </w:rPr>
        <w:t xml:space="preserve"> en el </w:t>
      </w:r>
      <w:proofErr w:type="spellStart"/>
      <w:r w:rsidRPr="00FB016A">
        <w:rPr>
          <w:rFonts w:ascii="Times New Roman" w:hAnsi="Times New Roman" w:cs="Times New Roman"/>
        </w:rPr>
        <w:t>espacio</w:t>
      </w:r>
      <w:proofErr w:type="spellEnd"/>
      <w:r w:rsidRPr="00FB016A">
        <w:rPr>
          <w:rFonts w:ascii="Times New Roman" w:hAnsi="Times New Roman" w:cs="Times New Roman"/>
        </w:rPr>
        <w:t xml:space="preserve"> de la </w:t>
      </w:r>
      <w:proofErr w:type="spellStart"/>
      <w:r w:rsidRPr="00FB016A">
        <w:rPr>
          <w:rFonts w:ascii="Times New Roman" w:hAnsi="Times New Roman" w:cs="Times New Roman"/>
        </w:rPr>
        <w:t>antigua</w:t>
      </w:r>
      <w:proofErr w:type="spellEnd"/>
      <w:r w:rsidRPr="00FB016A">
        <w:rPr>
          <w:rFonts w:ascii="Times New Roman" w:hAnsi="Times New Roman" w:cs="Times New Roman"/>
        </w:rPr>
        <w:t xml:space="preserve"> </w:t>
      </w:r>
      <w:proofErr w:type="spellStart"/>
      <w:r w:rsidRPr="00FB016A">
        <w:rPr>
          <w:rFonts w:ascii="Times New Roman" w:hAnsi="Times New Roman" w:cs="Times New Roman"/>
        </w:rPr>
        <w:t>unión</w:t>
      </w:r>
      <w:proofErr w:type="spellEnd"/>
      <w:r w:rsidRPr="00FB016A">
        <w:rPr>
          <w:rFonts w:ascii="Times New Roman" w:hAnsi="Times New Roman" w:cs="Times New Roman"/>
        </w:rPr>
        <w:t xml:space="preserve"> soviètica”, </w:t>
      </w:r>
      <w:proofErr w:type="spellStart"/>
      <w:r w:rsidRPr="00FB016A">
        <w:rPr>
          <w:rFonts w:ascii="Times New Roman" w:hAnsi="Times New Roman" w:cs="Times New Roman"/>
          <w:i/>
        </w:rPr>
        <w:t>Investigaciones</w:t>
      </w:r>
      <w:proofErr w:type="spellEnd"/>
      <w:r w:rsidRPr="00FB016A">
        <w:rPr>
          <w:rFonts w:ascii="Times New Roman" w:hAnsi="Times New Roman" w:cs="Times New Roman"/>
          <w:i/>
        </w:rPr>
        <w:t xml:space="preserve"> </w:t>
      </w:r>
      <w:proofErr w:type="spellStart"/>
      <w:r w:rsidRPr="00FB016A">
        <w:rPr>
          <w:rFonts w:ascii="Times New Roman" w:hAnsi="Times New Roman" w:cs="Times New Roman"/>
          <w:i/>
        </w:rPr>
        <w:t>Geográficas</w:t>
      </w:r>
      <w:proofErr w:type="spellEnd"/>
      <w:r w:rsidRPr="00FB016A">
        <w:rPr>
          <w:rFonts w:ascii="Times New Roman" w:hAnsi="Times New Roman" w:cs="Times New Roman"/>
        </w:rPr>
        <w:t>, 55, 2011, p. 98.</w:t>
      </w:r>
      <w:bookmarkEnd w:id="0"/>
      <w:bookmarkEnd w:id="1"/>
      <w:bookmarkEnd w:id="2"/>
    </w:p>
  </w:footnote>
  <w:footnote w:id="2">
    <w:p w14:paraId="09624362" w14:textId="77777777" w:rsidR="00C9443B" w:rsidRPr="00FB016A" w:rsidRDefault="00C9443B" w:rsidP="00C9443B">
      <w:pPr>
        <w:pStyle w:val="FootnoteText"/>
        <w:spacing w:after="120"/>
        <w:jc w:val="both"/>
        <w:rPr>
          <w:rFonts w:ascii="Times New Roman" w:hAnsi="Times New Roman" w:cs="Times New Roman"/>
          <w:i/>
        </w:rPr>
      </w:pPr>
      <w:r w:rsidRPr="003B75C4">
        <w:rPr>
          <w:rStyle w:val="FootnoteReference"/>
          <w:rFonts w:ascii="Times New Roman" w:hAnsi="Times New Roman" w:cs="Times New Roman"/>
        </w:rPr>
        <w:footnoteRef/>
      </w:r>
      <w:r w:rsidRPr="003B75C4">
        <w:rPr>
          <w:rFonts w:ascii="Times New Roman" w:hAnsi="Times New Roman" w:cs="Times New Roman"/>
        </w:rPr>
        <w:t xml:space="preserve"> </w:t>
      </w:r>
      <w:r w:rsidRPr="003B75C4">
        <w:rPr>
          <w:rFonts w:ascii="Times New Roman" w:hAnsi="Times New Roman" w:cs="Times New Roman"/>
        </w:rPr>
        <w:t xml:space="preserve">“ </w:t>
      </w:r>
      <w:r w:rsidRPr="003B75C4">
        <w:rPr>
          <w:rFonts w:ascii="Times New Roman" w:hAnsi="Times New Roman" w:cs="Times New Roman"/>
          <w:i/>
        </w:rPr>
        <w:t xml:space="preserve">Els membres de l'Organització arreglaran les seves controvèrsies internacionals per mitjans </w:t>
      </w:r>
      <w:r w:rsidRPr="00FB016A">
        <w:rPr>
          <w:rFonts w:ascii="Times New Roman" w:hAnsi="Times New Roman" w:cs="Times New Roman"/>
          <w:i/>
        </w:rPr>
        <w:t>pacífics de tal manera que no es posin en perill ni la pau i la seguretat internacionals ni la justícia”.</w:t>
      </w:r>
    </w:p>
  </w:footnote>
  <w:footnote w:id="3">
    <w:p w14:paraId="19BFBA3B" w14:textId="77777777" w:rsidR="00C9443B" w:rsidRPr="00FB016A" w:rsidRDefault="00C9443B" w:rsidP="00C9443B">
      <w:pPr>
        <w:pStyle w:val="FootnoteText"/>
        <w:spacing w:after="120"/>
        <w:jc w:val="both"/>
        <w:rPr>
          <w:rFonts w:ascii="Times New Roman" w:hAnsi="Times New Roman" w:cs="Times New Roman"/>
        </w:rPr>
      </w:pPr>
      <w:bookmarkStart w:id="5" w:name="_Hlk20393813"/>
      <w:r w:rsidRPr="00FB016A">
        <w:rPr>
          <w:rStyle w:val="FootnoteReference"/>
          <w:rFonts w:ascii="Times New Roman" w:hAnsi="Times New Roman" w:cs="Times New Roman"/>
        </w:rPr>
        <w:footnoteRef/>
      </w:r>
      <w:r w:rsidRPr="00FB016A">
        <w:rPr>
          <w:rFonts w:ascii="Times New Roman" w:hAnsi="Times New Roman" w:cs="Times New Roman"/>
        </w:rPr>
        <w:t xml:space="preserve"> </w:t>
      </w:r>
      <w:r w:rsidRPr="00FB016A">
        <w:rPr>
          <w:rFonts w:ascii="Times New Roman" w:hAnsi="Times New Roman" w:cs="Times New Roman"/>
        </w:rPr>
        <w:t xml:space="preserve">“Putin a </w:t>
      </w:r>
      <w:proofErr w:type="spellStart"/>
      <w:r w:rsidRPr="00FB016A">
        <w:rPr>
          <w:rFonts w:ascii="Times New Roman" w:hAnsi="Times New Roman" w:cs="Times New Roman"/>
        </w:rPr>
        <w:t>semnat</w:t>
      </w:r>
      <w:proofErr w:type="spellEnd"/>
      <w:r w:rsidRPr="00FB016A">
        <w:rPr>
          <w:rFonts w:ascii="Times New Roman" w:hAnsi="Times New Roman" w:cs="Times New Roman"/>
        </w:rPr>
        <w:t xml:space="preserve"> </w:t>
      </w:r>
      <w:proofErr w:type="spellStart"/>
      <w:r w:rsidRPr="00FB016A">
        <w:rPr>
          <w:rFonts w:ascii="Times New Roman" w:hAnsi="Times New Roman" w:cs="Times New Roman"/>
        </w:rPr>
        <w:t>decretul</w:t>
      </w:r>
      <w:proofErr w:type="spellEnd"/>
      <w:r w:rsidRPr="00FB016A">
        <w:rPr>
          <w:rFonts w:ascii="Times New Roman" w:hAnsi="Times New Roman" w:cs="Times New Roman"/>
        </w:rPr>
        <w:t xml:space="preserve"> </w:t>
      </w:r>
      <w:proofErr w:type="spellStart"/>
      <w:r w:rsidRPr="00FB016A">
        <w:rPr>
          <w:rFonts w:ascii="Times New Roman" w:hAnsi="Times New Roman" w:cs="Times New Roman"/>
        </w:rPr>
        <w:t>privind</w:t>
      </w:r>
      <w:proofErr w:type="spellEnd"/>
      <w:r w:rsidRPr="00FB016A">
        <w:rPr>
          <w:rFonts w:ascii="Times New Roman" w:hAnsi="Times New Roman" w:cs="Times New Roman"/>
        </w:rPr>
        <w:t xml:space="preserve"> </w:t>
      </w:r>
      <w:proofErr w:type="spellStart"/>
      <w:r w:rsidRPr="00FB016A">
        <w:rPr>
          <w:rFonts w:ascii="Times New Roman" w:hAnsi="Times New Roman" w:cs="Times New Roman"/>
        </w:rPr>
        <w:t>eliberarea</w:t>
      </w:r>
      <w:proofErr w:type="spellEnd"/>
      <w:r w:rsidRPr="00FB016A">
        <w:rPr>
          <w:rFonts w:ascii="Times New Roman" w:hAnsi="Times New Roman" w:cs="Times New Roman"/>
        </w:rPr>
        <w:t xml:space="preserve"> </w:t>
      </w:r>
      <w:proofErr w:type="spellStart"/>
      <w:r w:rsidRPr="00FB016A">
        <w:rPr>
          <w:rFonts w:ascii="Times New Roman" w:hAnsi="Times New Roman" w:cs="Times New Roman"/>
        </w:rPr>
        <w:t>paşapoartelor</w:t>
      </w:r>
      <w:proofErr w:type="spellEnd"/>
      <w:r w:rsidRPr="00FB016A">
        <w:rPr>
          <w:rFonts w:ascii="Times New Roman" w:hAnsi="Times New Roman" w:cs="Times New Roman"/>
        </w:rPr>
        <w:t xml:space="preserve"> </w:t>
      </w:r>
      <w:proofErr w:type="spellStart"/>
      <w:r w:rsidRPr="00FB016A">
        <w:rPr>
          <w:rFonts w:ascii="Times New Roman" w:hAnsi="Times New Roman" w:cs="Times New Roman"/>
        </w:rPr>
        <w:t>Federație</w:t>
      </w:r>
      <w:proofErr w:type="spellEnd"/>
      <w:r w:rsidRPr="00FB016A">
        <w:rPr>
          <w:rFonts w:ascii="Times New Roman" w:hAnsi="Times New Roman" w:cs="Times New Roman"/>
        </w:rPr>
        <w:t xml:space="preserve"> Ruse </w:t>
      </w:r>
      <w:proofErr w:type="spellStart"/>
      <w:r w:rsidRPr="00FB016A">
        <w:rPr>
          <w:rFonts w:ascii="Times New Roman" w:hAnsi="Times New Roman" w:cs="Times New Roman"/>
        </w:rPr>
        <w:t>locuitorilor</w:t>
      </w:r>
      <w:proofErr w:type="spellEnd"/>
      <w:r w:rsidRPr="00FB016A">
        <w:rPr>
          <w:rFonts w:ascii="Times New Roman" w:hAnsi="Times New Roman" w:cs="Times New Roman"/>
        </w:rPr>
        <w:t xml:space="preserve"> </w:t>
      </w:r>
      <w:proofErr w:type="spellStart"/>
      <w:r w:rsidRPr="00FB016A">
        <w:rPr>
          <w:rFonts w:ascii="Times New Roman" w:hAnsi="Times New Roman" w:cs="Times New Roman"/>
        </w:rPr>
        <w:t>din</w:t>
      </w:r>
      <w:proofErr w:type="spellEnd"/>
      <w:r w:rsidRPr="00FB016A">
        <w:rPr>
          <w:rFonts w:ascii="Times New Roman" w:hAnsi="Times New Roman" w:cs="Times New Roman"/>
        </w:rPr>
        <w:t xml:space="preserve"> </w:t>
      </w:r>
      <w:proofErr w:type="spellStart"/>
      <w:r w:rsidRPr="00FB016A">
        <w:rPr>
          <w:rFonts w:ascii="Times New Roman" w:hAnsi="Times New Roman" w:cs="Times New Roman"/>
        </w:rPr>
        <w:t>Doneţk</w:t>
      </w:r>
      <w:proofErr w:type="spellEnd"/>
      <w:r w:rsidRPr="00FB016A">
        <w:rPr>
          <w:rFonts w:ascii="Times New Roman" w:hAnsi="Times New Roman" w:cs="Times New Roman"/>
        </w:rPr>
        <w:t xml:space="preserve"> </w:t>
      </w:r>
      <w:proofErr w:type="spellStart"/>
      <w:r w:rsidRPr="00FB016A">
        <w:rPr>
          <w:rFonts w:ascii="Times New Roman" w:hAnsi="Times New Roman" w:cs="Times New Roman"/>
        </w:rPr>
        <w:t>şi</w:t>
      </w:r>
      <w:proofErr w:type="spellEnd"/>
      <w:r w:rsidRPr="00FB016A">
        <w:rPr>
          <w:rFonts w:ascii="Times New Roman" w:hAnsi="Times New Roman" w:cs="Times New Roman"/>
        </w:rPr>
        <w:t xml:space="preserve"> Lugansk”, </w:t>
      </w:r>
      <w:r w:rsidRPr="00FB016A">
        <w:rPr>
          <w:rFonts w:ascii="Times New Roman" w:hAnsi="Times New Roman" w:cs="Times New Roman"/>
          <w:i/>
        </w:rPr>
        <w:t>Timpul.md</w:t>
      </w:r>
      <w:r w:rsidRPr="00FB016A">
        <w:rPr>
          <w:rFonts w:ascii="Times New Roman" w:hAnsi="Times New Roman" w:cs="Times New Roman"/>
        </w:rPr>
        <w:t xml:space="preserve">, 29 d’abril de 2019. </w:t>
      </w:r>
    </w:p>
  </w:footnote>
  <w:footnote w:id="4">
    <w:p w14:paraId="6B5822AD" w14:textId="77777777" w:rsidR="00C9443B" w:rsidRPr="00FB016A" w:rsidRDefault="00C9443B" w:rsidP="00C9443B">
      <w:pPr>
        <w:pStyle w:val="FootnoteText"/>
        <w:spacing w:after="120"/>
        <w:jc w:val="both"/>
        <w:rPr>
          <w:rFonts w:ascii="Times New Roman" w:hAnsi="Times New Roman" w:cs="Times New Roman"/>
          <w:bCs/>
        </w:rPr>
      </w:pPr>
      <w:r w:rsidRPr="00FB016A">
        <w:rPr>
          <w:rStyle w:val="FootnoteReference"/>
          <w:rFonts w:ascii="Times New Roman" w:hAnsi="Times New Roman" w:cs="Times New Roman"/>
        </w:rPr>
        <w:footnoteRef/>
      </w:r>
      <w:r w:rsidRPr="00FB016A">
        <w:rPr>
          <w:rFonts w:ascii="Times New Roman" w:hAnsi="Times New Roman" w:cs="Times New Roman"/>
        </w:rPr>
        <w:t xml:space="preserve"> </w:t>
      </w:r>
      <w:r w:rsidRPr="00FB016A">
        <w:rPr>
          <w:rFonts w:ascii="Times New Roman" w:hAnsi="Times New Roman" w:cs="Times New Roman"/>
        </w:rPr>
        <w:t>“</w:t>
      </w:r>
      <w:proofErr w:type="spellStart"/>
      <w:r w:rsidRPr="00FB016A">
        <w:rPr>
          <w:rFonts w:ascii="Times New Roman" w:hAnsi="Times New Roman" w:cs="Times New Roman"/>
          <w:bCs/>
        </w:rPr>
        <w:t>Ucraina</w:t>
      </w:r>
      <w:proofErr w:type="spellEnd"/>
      <w:r w:rsidRPr="00FB016A">
        <w:rPr>
          <w:rFonts w:ascii="Times New Roman" w:hAnsi="Times New Roman" w:cs="Times New Roman"/>
          <w:bCs/>
        </w:rPr>
        <w:t xml:space="preserve"> </w:t>
      </w:r>
      <w:proofErr w:type="spellStart"/>
      <w:r w:rsidRPr="00FB016A">
        <w:rPr>
          <w:rFonts w:ascii="Times New Roman" w:hAnsi="Times New Roman" w:cs="Times New Roman"/>
          <w:bCs/>
        </w:rPr>
        <w:t>îl</w:t>
      </w:r>
      <w:proofErr w:type="spellEnd"/>
      <w:r w:rsidRPr="00FB016A">
        <w:rPr>
          <w:rFonts w:ascii="Times New Roman" w:hAnsi="Times New Roman" w:cs="Times New Roman"/>
          <w:bCs/>
        </w:rPr>
        <w:t xml:space="preserve"> </w:t>
      </w:r>
      <w:proofErr w:type="spellStart"/>
      <w:r w:rsidRPr="00FB016A">
        <w:rPr>
          <w:rFonts w:ascii="Times New Roman" w:hAnsi="Times New Roman" w:cs="Times New Roman"/>
          <w:bCs/>
        </w:rPr>
        <w:t>acuză</w:t>
      </w:r>
      <w:proofErr w:type="spellEnd"/>
      <w:r w:rsidRPr="00FB016A">
        <w:rPr>
          <w:rFonts w:ascii="Times New Roman" w:hAnsi="Times New Roman" w:cs="Times New Roman"/>
          <w:bCs/>
        </w:rPr>
        <w:t xml:space="preserve"> pe Putin </w:t>
      </w:r>
      <w:proofErr w:type="spellStart"/>
      <w:r w:rsidRPr="00FB016A">
        <w:rPr>
          <w:rFonts w:ascii="Times New Roman" w:hAnsi="Times New Roman" w:cs="Times New Roman"/>
          <w:bCs/>
        </w:rPr>
        <w:t>că</w:t>
      </w:r>
      <w:proofErr w:type="spellEnd"/>
      <w:r w:rsidRPr="00FB016A">
        <w:rPr>
          <w:rFonts w:ascii="Times New Roman" w:hAnsi="Times New Roman" w:cs="Times New Roman"/>
          <w:bCs/>
        </w:rPr>
        <w:t xml:space="preserve"> </w:t>
      </w:r>
      <w:proofErr w:type="spellStart"/>
      <w:r w:rsidRPr="00FB016A">
        <w:rPr>
          <w:rFonts w:ascii="Times New Roman" w:hAnsi="Times New Roman" w:cs="Times New Roman"/>
          <w:bCs/>
        </w:rPr>
        <w:t>repetă</w:t>
      </w:r>
      <w:proofErr w:type="spellEnd"/>
      <w:r w:rsidRPr="00FB016A">
        <w:rPr>
          <w:rFonts w:ascii="Times New Roman" w:hAnsi="Times New Roman" w:cs="Times New Roman"/>
          <w:bCs/>
        </w:rPr>
        <w:t xml:space="preserve"> </w:t>
      </w:r>
      <w:proofErr w:type="spellStart"/>
      <w:r w:rsidRPr="00FB016A">
        <w:rPr>
          <w:rFonts w:ascii="Times New Roman" w:hAnsi="Times New Roman" w:cs="Times New Roman"/>
          <w:bCs/>
        </w:rPr>
        <w:t>scenariul</w:t>
      </w:r>
      <w:proofErr w:type="spellEnd"/>
      <w:r w:rsidRPr="00FB016A">
        <w:rPr>
          <w:rFonts w:ascii="Times New Roman" w:hAnsi="Times New Roman" w:cs="Times New Roman"/>
          <w:bCs/>
        </w:rPr>
        <w:t xml:space="preserve"> </w:t>
      </w:r>
      <w:proofErr w:type="spellStart"/>
      <w:r w:rsidRPr="00FB016A">
        <w:rPr>
          <w:rFonts w:ascii="Times New Roman" w:hAnsi="Times New Roman" w:cs="Times New Roman"/>
          <w:bCs/>
        </w:rPr>
        <w:t>din</w:t>
      </w:r>
      <w:proofErr w:type="spellEnd"/>
      <w:r w:rsidRPr="00FB016A">
        <w:rPr>
          <w:rFonts w:ascii="Times New Roman" w:hAnsi="Times New Roman" w:cs="Times New Roman"/>
          <w:bCs/>
        </w:rPr>
        <w:t xml:space="preserve"> Transnistria”, </w:t>
      </w:r>
      <w:r w:rsidRPr="00FB016A">
        <w:rPr>
          <w:rFonts w:ascii="Times New Roman" w:hAnsi="Times New Roman" w:cs="Times New Roman"/>
          <w:bCs/>
          <w:i/>
        </w:rPr>
        <w:t>Important</w:t>
      </w:r>
      <w:r w:rsidRPr="00FB016A">
        <w:rPr>
          <w:rFonts w:ascii="Times New Roman" w:hAnsi="Times New Roman" w:cs="Times New Roman"/>
          <w:bCs/>
        </w:rPr>
        <w:t xml:space="preserve">, 29 d’abril de 2019. </w:t>
      </w:r>
    </w:p>
  </w:footnote>
  <w:footnote w:id="5">
    <w:p w14:paraId="2F373E5C" w14:textId="77777777" w:rsidR="00C9443B" w:rsidRPr="00FB016A" w:rsidRDefault="00C9443B" w:rsidP="00C9443B">
      <w:pPr>
        <w:pStyle w:val="FootnoteText"/>
        <w:spacing w:after="120"/>
        <w:jc w:val="both"/>
        <w:rPr>
          <w:rFonts w:ascii="Times New Roman" w:hAnsi="Times New Roman" w:cs="Times New Roman"/>
        </w:rPr>
      </w:pPr>
      <w:r w:rsidRPr="00FB016A">
        <w:rPr>
          <w:rStyle w:val="FootnoteReference"/>
          <w:rFonts w:ascii="Times New Roman" w:hAnsi="Times New Roman" w:cs="Times New Roman"/>
        </w:rPr>
        <w:footnoteRef/>
      </w:r>
      <w:r w:rsidRPr="00FB016A">
        <w:rPr>
          <w:rFonts w:ascii="Times New Roman" w:hAnsi="Times New Roman" w:cs="Times New Roman"/>
        </w:rPr>
        <w:t xml:space="preserve"> </w:t>
      </w:r>
      <w:r w:rsidRPr="00FB016A">
        <w:rPr>
          <w:rFonts w:ascii="Times New Roman" w:hAnsi="Times New Roman" w:cs="Times New Roman"/>
        </w:rPr>
        <w:t>Bessaràbia és el nom que l’Imperi Rus va designar a la part occidental del principat de </w:t>
      </w:r>
      <w:hyperlink r:id="rId1" w:tooltip="Moldàvia" w:history="1">
        <w:r w:rsidRPr="00FB016A">
          <w:rPr>
            <w:rStyle w:val="Hyperlink"/>
            <w:rFonts w:ascii="Times New Roman" w:hAnsi="Times New Roman" w:cs="Times New Roman"/>
            <w:color w:val="000000" w:themeColor="text1"/>
          </w:rPr>
          <w:t>Moldàvia</w:t>
        </w:r>
      </w:hyperlink>
      <w:r w:rsidRPr="00FB016A">
        <w:rPr>
          <w:rFonts w:ascii="Times New Roman" w:hAnsi="Times New Roman" w:cs="Times New Roman"/>
          <w:color w:val="000000" w:themeColor="text1"/>
        </w:rPr>
        <w:t> </w:t>
      </w:r>
      <w:r w:rsidRPr="00FB016A">
        <w:rPr>
          <w:rFonts w:ascii="Times New Roman" w:hAnsi="Times New Roman" w:cs="Times New Roman"/>
        </w:rPr>
        <w:t xml:space="preserve">cedida per l'Imperi Otomà a Rússia en acabar la guerra russo-turca </w:t>
      </w:r>
      <w:r w:rsidRPr="00FB016A">
        <w:rPr>
          <w:rFonts w:ascii="Times New Roman" w:hAnsi="Times New Roman" w:cs="Times New Roman"/>
          <w:color w:val="000000" w:themeColor="text1"/>
        </w:rPr>
        <w:t>de </w:t>
      </w:r>
      <w:hyperlink r:id="rId2" w:tooltip="1806" w:history="1">
        <w:r w:rsidRPr="00FB016A">
          <w:rPr>
            <w:rStyle w:val="Hyperlink"/>
            <w:rFonts w:ascii="Times New Roman" w:hAnsi="Times New Roman" w:cs="Times New Roman"/>
            <w:color w:val="000000" w:themeColor="text1"/>
          </w:rPr>
          <w:t>1806</w:t>
        </w:r>
      </w:hyperlink>
      <w:r w:rsidRPr="00FB016A">
        <w:rPr>
          <w:rFonts w:ascii="Times New Roman" w:hAnsi="Times New Roman" w:cs="Times New Roman"/>
          <w:color w:val="000000" w:themeColor="text1"/>
        </w:rPr>
        <w:t>-</w:t>
      </w:r>
      <w:hyperlink r:id="rId3" w:history="1">
        <w:r w:rsidRPr="00FB016A">
          <w:rPr>
            <w:rStyle w:val="Hyperlink"/>
            <w:rFonts w:ascii="Times New Roman" w:hAnsi="Times New Roman" w:cs="Times New Roman"/>
            <w:color w:val="000000" w:themeColor="text1"/>
          </w:rPr>
          <w:t>1812</w:t>
        </w:r>
      </w:hyperlink>
      <w:r w:rsidRPr="00FB016A">
        <w:rPr>
          <w:rFonts w:ascii="Times New Roman" w:hAnsi="Times New Roman" w:cs="Times New Roman"/>
          <w:color w:val="000000" w:themeColor="text1"/>
        </w:rPr>
        <w:t>.</w:t>
      </w:r>
    </w:p>
  </w:footnote>
  <w:footnote w:id="6">
    <w:p w14:paraId="75601E78" w14:textId="77777777" w:rsidR="00C9443B" w:rsidRPr="00FB016A" w:rsidRDefault="00C9443B" w:rsidP="00C9443B">
      <w:pPr>
        <w:pStyle w:val="FootnoteText"/>
        <w:spacing w:after="120"/>
        <w:jc w:val="both"/>
        <w:rPr>
          <w:rFonts w:ascii="Times New Roman" w:hAnsi="Times New Roman" w:cs="Times New Roman"/>
        </w:rPr>
      </w:pPr>
      <w:r w:rsidRPr="00FB016A">
        <w:rPr>
          <w:rStyle w:val="FootnoteReference"/>
          <w:rFonts w:ascii="Times New Roman" w:hAnsi="Times New Roman" w:cs="Times New Roman"/>
        </w:rPr>
        <w:footnoteRef/>
      </w:r>
      <w:r w:rsidRPr="00FB016A">
        <w:rPr>
          <w:rFonts w:ascii="Times New Roman" w:hAnsi="Times New Roman" w:cs="Times New Roman"/>
        </w:rPr>
        <w:t xml:space="preserve"> </w:t>
      </w:r>
      <w:r w:rsidRPr="00FB016A">
        <w:rPr>
          <w:rFonts w:ascii="Times New Roman" w:hAnsi="Times New Roman" w:cs="Times New Roman"/>
        </w:rPr>
        <w:t>Actualment Gagauzia constitueix l’única comunitat autònoma de Moldàvia amb una població majoritàriament gagauza, que és d’ètnia</w:t>
      </w:r>
      <w:r w:rsidRPr="00FB016A">
        <w:rPr>
          <w:rFonts w:ascii="Times New Roman" w:hAnsi="Times New Roman" w:cs="Times New Roman"/>
          <w:color w:val="000000" w:themeColor="text1"/>
        </w:rPr>
        <w:t> </w:t>
      </w:r>
      <w:hyperlink r:id="rId4" w:tooltip="Gagaús" w:history="1">
        <w:r w:rsidRPr="00FB016A">
          <w:rPr>
            <w:rStyle w:val="Hyperlink"/>
            <w:rFonts w:ascii="Times New Roman" w:hAnsi="Times New Roman" w:cs="Times New Roman"/>
            <w:color w:val="000000" w:themeColor="text1"/>
          </w:rPr>
          <w:t>turcòfona</w:t>
        </w:r>
      </w:hyperlink>
      <w:r w:rsidRPr="00FB016A">
        <w:rPr>
          <w:rFonts w:ascii="Times New Roman" w:hAnsi="Times New Roman" w:cs="Times New Roman"/>
        </w:rPr>
        <w:t xml:space="preserve"> i de religió cristiana ortodoxa. </w:t>
      </w:r>
    </w:p>
  </w:footnote>
  <w:footnote w:id="7">
    <w:p w14:paraId="037DD3A3" w14:textId="77777777" w:rsidR="00C9443B" w:rsidRPr="00FB016A" w:rsidRDefault="00C9443B" w:rsidP="00C9443B">
      <w:pPr>
        <w:autoSpaceDE w:val="0"/>
        <w:autoSpaceDN w:val="0"/>
        <w:adjustRightInd w:val="0"/>
        <w:spacing w:after="120" w:line="240" w:lineRule="auto"/>
        <w:jc w:val="both"/>
        <w:rPr>
          <w:rFonts w:ascii="Times New Roman" w:hAnsi="Times New Roman" w:cs="Times New Roman"/>
          <w:sz w:val="20"/>
          <w:szCs w:val="20"/>
        </w:rPr>
      </w:pPr>
      <w:bookmarkStart w:id="9" w:name="_Hlk8153271"/>
      <w:r w:rsidRPr="00FB016A">
        <w:rPr>
          <w:rStyle w:val="FootnoteReference"/>
          <w:rFonts w:ascii="Times New Roman" w:hAnsi="Times New Roman" w:cs="Times New Roman"/>
          <w:sz w:val="20"/>
          <w:szCs w:val="20"/>
        </w:rPr>
        <w:footnoteRef/>
      </w:r>
      <w:r w:rsidRPr="00FB016A">
        <w:rPr>
          <w:rFonts w:ascii="Times New Roman" w:hAnsi="Times New Roman" w:cs="Times New Roman"/>
          <w:sz w:val="20"/>
          <w:szCs w:val="20"/>
        </w:rPr>
        <w:t xml:space="preserve"> </w:t>
      </w:r>
      <w:r w:rsidRPr="00FB016A">
        <w:rPr>
          <w:rFonts w:ascii="Times New Roman" w:hAnsi="Times New Roman" w:cs="Times New Roman"/>
          <w:sz w:val="20"/>
          <w:szCs w:val="20"/>
        </w:rPr>
        <w:t xml:space="preserve">Traducció pròpia; la cita original en romanès: </w:t>
      </w:r>
      <w:r w:rsidRPr="00FB016A">
        <w:rPr>
          <w:rFonts w:ascii="Times New Roman" w:hAnsi="Times New Roman" w:cs="Times New Roman"/>
          <w:sz w:val="20"/>
          <w:szCs w:val="20"/>
          <w:lang w:val="ro-RO"/>
        </w:rPr>
        <w:t xml:space="preserve">“Primul sprijin efectiv din partea Moscovei pentru transnistreni a venit în septembrie 1990, când trupe ale Ministerului de Interne sovietic au fost detașate pentru a apăra </w:t>
      </w:r>
      <w:r w:rsidRPr="00FB016A">
        <w:rPr>
          <w:rFonts w:ascii="Times New Roman" w:hAnsi="Times New Roman" w:cs="Times New Roman"/>
          <w:color w:val="000000" w:themeColor="text1"/>
          <w:sz w:val="20"/>
          <w:szCs w:val="20"/>
          <w:lang w:val="ro-RO"/>
        </w:rPr>
        <w:t>Congresul</w:t>
      </w:r>
      <w:r w:rsidRPr="00FB016A">
        <w:rPr>
          <w:rFonts w:ascii="Times New Roman" w:hAnsi="Times New Roman" w:cs="Times New Roman"/>
          <w:color w:val="C00000"/>
          <w:sz w:val="20"/>
          <w:szCs w:val="20"/>
          <w:lang w:val="ro-RO"/>
        </w:rPr>
        <w:t xml:space="preserve"> </w:t>
      </w:r>
      <w:r w:rsidRPr="00FB016A">
        <w:rPr>
          <w:rFonts w:ascii="Times New Roman" w:hAnsi="Times New Roman" w:cs="Times New Roman"/>
          <w:sz w:val="20"/>
          <w:szCs w:val="20"/>
          <w:lang w:val="ro-RO"/>
        </w:rPr>
        <w:t xml:space="preserve">elitelor rusofone care declaraseră independența </w:t>
      </w:r>
      <w:r w:rsidRPr="00FB016A">
        <w:rPr>
          <w:rFonts w:ascii="Times New Roman" w:hAnsi="Times New Roman" w:cs="Times New Roman"/>
          <w:color w:val="000000" w:themeColor="text1"/>
          <w:sz w:val="20"/>
          <w:szCs w:val="20"/>
          <w:lang w:val="ro-RO"/>
        </w:rPr>
        <w:t>Republicii Transnistrene</w:t>
      </w:r>
      <w:r w:rsidRPr="00FB016A">
        <w:rPr>
          <w:rFonts w:ascii="Times New Roman" w:hAnsi="Times New Roman" w:cs="Times New Roman"/>
          <w:color w:val="C00000"/>
          <w:sz w:val="20"/>
          <w:szCs w:val="20"/>
          <w:lang w:val="ro-RO"/>
        </w:rPr>
        <w:t xml:space="preserve"> </w:t>
      </w:r>
      <w:r w:rsidRPr="00FB016A">
        <w:rPr>
          <w:rFonts w:ascii="Times New Roman" w:hAnsi="Times New Roman" w:cs="Times New Roman"/>
          <w:sz w:val="20"/>
          <w:szCs w:val="20"/>
          <w:lang w:val="ro-RO"/>
        </w:rPr>
        <w:t>față de Moldova în cadrul Uniunii Sovietice. Intervenția trupelor avut rolul general de gestionare a conflictului – în acest caz, să descurajeze o eventuală încercare de-a Chișinăului de a suprima cu forța forul respectiv, după cum amenințase. Însă exista și un al doilea scop: de a exercita presiune asupra Moldovei ca aceasta fie să renunțe la aspirațiile de independență, fie să se pomenească dezmembrată</w:t>
      </w:r>
      <w:bookmarkStart w:id="10" w:name="_Hlk3377493"/>
      <w:r w:rsidRPr="00FB016A">
        <w:rPr>
          <w:rFonts w:ascii="Times New Roman" w:hAnsi="Times New Roman" w:cs="Times New Roman"/>
          <w:sz w:val="20"/>
          <w:szCs w:val="20"/>
          <w:lang w:val="ro-RO"/>
        </w:rPr>
        <w:t>”,</w:t>
      </w:r>
      <w:r w:rsidRPr="00FB016A">
        <w:rPr>
          <w:rFonts w:ascii="Times New Roman" w:hAnsi="Times New Roman" w:cs="Times New Roman"/>
          <w:sz w:val="20"/>
          <w:szCs w:val="20"/>
        </w:rPr>
        <w:t xml:space="preserve"> </w:t>
      </w:r>
      <w:bookmarkStart w:id="11" w:name="_Hlk8153661"/>
      <w:r w:rsidRPr="00FB016A">
        <w:rPr>
          <w:rFonts w:ascii="Times New Roman" w:hAnsi="Times New Roman" w:cs="Times New Roman"/>
          <w:sz w:val="20"/>
          <w:szCs w:val="20"/>
        </w:rPr>
        <w:t>TACU, O., “</w:t>
      </w:r>
      <w:proofErr w:type="spellStart"/>
      <w:r w:rsidRPr="00FB016A">
        <w:rPr>
          <w:rFonts w:ascii="Times New Roman" w:hAnsi="Times New Roman" w:cs="Times New Roman"/>
          <w:sz w:val="20"/>
          <w:szCs w:val="20"/>
        </w:rPr>
        <w:t>Conflictul</w:t>
      </w:r>
      <w:proofErr w:type="spellEnd"/>
      <w:r w:rsidRPr="00FB016A">
        <w:rPr>
          <w:rFonts w:ascii="Times New Roman" w:hAnsi="Times New Roman" w:cs="Times New Roman"/>
          <w:sz w:val="20"/>
          <w:szCs w:val="20"/>
        </w:rPr>
        <w:t xml:space="preserve"> </w:t>
      </w:r>
      <w:proofErr w:type="spellStart"/>
      <w:r w:rsidRPr="00FB016A">
        <w:rPr>
          <w:rFonts w:ascii="Times New Roman" w:hAnsi="Times New Roman" w:cs="Times New Roman"/>
          <w:sz w:val="20"/>
          <w:szCs w:val="20"/>
        </w:rPr>
        <w:t>transnistrean</w:t>
      </w:r>
      <w:proofErr w:type="spellEnd"/>
      <w:r w:rsidRPr="00FB016A">
        <w:rPr>
          <w:rFonts w:ascii="Times New Roman" w:hAnsi="Times New Roman" w:cs="Times New Roman"/>
          <w:sz w:val="20"/>
          <w:szCs w:val="20"/>
        </w:rPr>
        <w:t xml:space="preserve">: </w:t>
      </w:r>
      <w:proofErr w:type="spellStart"/>
      <w:r w:rsidRPr="00FB016A">
        <w:rPr>
          <w:rFonts w:ascii="Times New Roman" w:hAnsi="Times New Roman" w:cs="Times New Roman"/>
          <w:sz w:val="20"/>
          <w:szCs w:val="20"/>
        </w:rPr>
        <w:t>trecut</w:t>
      </w:r>
      <w:proofErr w:type="spellEnd"/>
      <w:r w:rsidRPr="00FB016A">
        <w:rPr>
          <w:rFonts w:ascii="Times New Roman" w:hAnsi="Times New Roman" w:cs="Times New Roman"/>
          <w:sz w:val="20"/>
          <w:szCs w:val="20"/>
        </w:rPr>
        <w:t xml:space="preserve">, </w:t>
      </w:r>
      <w:proofErr w:type="spellStart"/>
      <w:r w:rsidRPr="00FB016A">
        <w:rPr>
          <w:rFonts w:ascii="Times New Roman" w:hAnsi="Times New Roman" w:cs="Times New Roman"/>
          <w:sz w:val="20"/>
          <w:szCs w:val="20"/>
        </w:rPr>
        <w:t>prezent</w:t>
      </w:r>
      <w:proofErr w:type="spellEnd"/>
      <w:r w:rsidRPr="00FB016A">
        <w:rPr>
          <w:rFonts w:ascii="Times New Roman" w:hAnsi="Times New Roman" w:cs="Times New Roman"/>
          <w:sz w:val="20"/>
          <w:szCs w:val="20"/>
        </w:rPr>
        <w:t xml:space="preserve">, </w:t>
      </w:r>
      <w:proofErr w:type="spellStart"/>
      <w:r w:rsidRPr="00FB016A">
        <w:rPr>
          <w:rFonts w:ascii="Times New Roman" w:hAnsi="Times New Roman" w:cs="Times New Roman"/>
          <w:sz w:val="20"/>
          <w:szCs w:val="20"/>
        </w:rPr>
        <w:t>viitor</w:t>
      </w:r>
      <w:proofErr w:type="spellEnd"/>
      <w:r w:rsidRPr="00FB016A">
        <w:rPr>
          <w:rFonts w:ascii="Times New Roman" w:hAnsi="Times New Roman" w:cs="Times New Roman"/>
          <w:sz w:val="20"/>
          <w:szCs w:val="20"/>
        </w:rPr>
        <w:t>”</w:t>
      </w:r>
      <w:bookmarkEnd w:id="10"/>
      <w:r w:rsidRPr="00FB016A">
        <w:rPr>
          <w:rFonts w:ascii="Times New Roman" w:hAnsi="Times New Roman" w:cs="Times New Roman"/>
          <w:color w:val="000000" w:themeColor="text1"/>
          <w:sz w:val="20"/>
          <w:szCs w:val="20"/>
          <w:lang w:val="es-ES"/>
        </w:rPr>
        <w:t xml:space="preserve">, </w:t>
      </w:r>
      <w:r w:rsidRPr="00FB016A">
        <w:rPr>
          <w:rFonts w:ascii="Times New Roman" w:hAnsi="Times New Roman" w:cs="Times New Roman"/>
          <w:i/>
          <w:sz w:val="20"/>
          <w:szCs w:val="20"/>
          <w:lang w:val="es-ES"/>
        </w:rPr>
        <w:t xml:space="preserve">Radio </w:t>
      </w:r>
      <w:proofErr w:type="spellStart"/>
      <w:r w:rsidRPr="00FB016A">
        <w:rPr>
          <w:rFonts w:ascii="Times New Roman" w:hAnsi="Times New Roman" w:cs="Times New Roman"/>
          <w:i/>
          <w:sz w:val="20"/>
          <w:szCs w:val="20"/>
          <w:lang w:val="es-ES"/>
        </w:rPr>
        <w:t>Chișinău</w:t>
      </w:r>
      <w:proofErr w:type="spellEnd"/>
      <w:r w:rsidRPr="00FB016A">
        <w:rPr>
          <w:rFonts w:ascii="Times New Roman" w:hAnsi="Times New Roman" w:cs="Times New Roman"/>
          <w:color w:val="000000" w:themeColor="text1"/>
          <w:sz w:val="20"/>
          <w:szCs w:val="20"/>
          <w:lang w:val="es-ES"/>
        </w:rPr>
        <w:t xml:space="preserve">, 2 de </w:t>
      </w:r>
      <w:proofErr w:type="spellStart"/>
      <w:r w:rsidRPr="00FB016A">
        <w:rPr>
          <w:rFonts w:ascii="Times New Roman" w:hAnsi="Times New Roman" w:cs="Times New Roman"/>
          <w:color w:val="000000" w:themeColor="text1"/>
          <w:sz w:val="20"/>
          <w:szCs w:val="20"/>
          <w:lang w:val="es-ES"/>
        </w:rPr>
        <w:t>març</w:t>
      </w:r>
      <w:proofErr w:type="spellEnd"/>
      <w:r w:rsidRPr="00FB016A">
        <w:rPr>
          <w:rFonts w:ascii="Times New Roman" w:hAnsi="Times New Roman" w:cs="Times New Roman"/>
          <w:color w:val="000000" w:themeColor="text1"/>
          <w:sz w:val="20"/>
          <w:szCs w:val="20"/>
          <w:lang w:val="es-ES"/>
        </w:rPr>
        <w:t xml:space="preserve"> de 2017</w:t>
      </w:r>
      <w:bookmarkEnd w:id="11"/>
      <w:r w:rsidRPr="00FB016A">
        <w:rPr>
          <w:rFonts w:ascii="Times New Roman" w:hAnsi="Times New Roman" w:cs="Times New Roman"/>
          <w:color w:val="000000" w:themeColor="text1"/>
          <w:sz w:val="20"/>
          <w:szCs w:val="20"/>
          <w:lang w:val="es-ES"/>
        </w:rPr>
        <w:t xml:space="preserve">.  </w:t>
      </w:r>
      <w:bookmarkEnd w:id="9"/>
    </w:p>
  </w:footnote>
  <w:footnote w:id="8">
    <w:p w14:paraId="0D2CD961" w14:textId="77777777" w:rsidR="00C9443B" w:rsidRPr="00FB016A" w:rsidRDefault="00C9443B" w:rsidP="00C9443B">
      <w:pPr>
        <w:autoSpaceDE w:val="0"/>
        <w:autoSpaceDN w:val="0"/>
        <w:adjustRightInd w:val="0"/>
        <w:spacing w:after="120" w:line="240" w:lineRule="auto"/>
        <w:jc w:val="both"/>
        <w:rPr>
          <w:rFonts w:ascii="Times New Roman" w:hAnsi="Times New Roman" w:cs="Times New Roman"/>
          <w:i/>
          <w:iCs/>
          <w:sz w:val="20"/>
          <w:szCs w:val="20"/>
          <w:lang w:val="es-ES"/>
        </w:rPr>
      </w:pPr>
      <w:bookmarkStart w:id="12" w:name="_Hlk20393838"/>
      <w:r w:rsidRPr="00FB016A">
        <w:rPr>
          <w:rStyle w:val="FootnoteReference"/>
          <w:rFonts w:ascii="Times New Roman" w:hAnsi="Times New Roman" w:cs="Times New Roman"/>
          <w:sz w:val="20"/>
          <w:szCs w:val="20"/>
        </w:rPr>
        <w:footnoteRef/>
      </w:r>
      <w:bookmarkStart w:id="13" w:name="_Hlk3745868"/>
      <w:r w:rsidRPr="00FB016A">
        <w:rPr>
          <w:rFonts w:ascii="Times New Roman" w:hAnsi="Times New Roman" w:cs="Times New Roman"/>
          <w:sz w:val="20"/>
          <w:szCs w:val="20"/>
        </w:rPr>
        <w:t xml:space="preserve"> </w:t>
      </w:r>
      <w:r w:rsidRPr="00FB016A">
        <w:rPr>
          <w:rFonts w:ascii="Times New Roman" w:hAnsi="Times New Roman" w:cs="Times New Roman"/>
          <w:sz w:val="20"/>
          <w:szCs w:val="20"/>
        </w:rPr>
        <w:t xml:space="preserve">PRESIDÈNCIA DE LA REPÚBLICA DE MOLDÀVIA, </w:t>
      </w:r>
      <w:r w:rsidRPr="00FB016A">
        <w:rPr>
          <w:rFonts w:ascii="Times New Roman" w:hAnsi="Times New Roman" w:cs="Times New Roman"/>
          <w:i/>
          <w:sz w:val="20"/>
          <w:szCs w:val="20"/>
        </w:rPr>
        <w:t>Declaració d’independència de Moldàvia</w:t>
      </w:r>
      <w:r w:rsidRPr="00FB016A">
        <w:rPr>
          <w:rFonts w:ascii="Times New Roman" w:hAnsi="Times New Roman" w:cs="Times New Roman"/>
          <w:sz w:val="20"/>
          <w:szCs w:val="20"/>
        </w:rPr>
        <w:t>, 27 d’agost de 1991</w:t>
      </w:r>
      <w:bookmarkEnd w:id="13"/>
      <w:r w:rsidRPr="00FB016A">
        <w:rPr>
          <w:rFonts w:ascii="Times New Roman" w:hAnsi="Times New Roman" w:cs="Times New Roman"/>
          <w:i/>
          <w:iCs/>
          <w:sz w:val="20"/>
          <w:szCs w:val="20"/>
        </w:rPr>
        <w:t xml:space="preserve">, </w:t>
      </w:r>
      <w:r w:rsidRPr="00FB016A">
        <w:rPr>
          <w:rFonts w:ascii="Times New Roman" w:hAnsi="Times New Roman" w:cs="Times New Roman"/>
          <w:iCs/>
          <w:sz w:val="20"/>
          <w:szCs w:val="20"/>
        </w:rPr>
        <w:t xml:space="preserve">disponible a: </w:t>
      </w:r>
      <w:hyperlink r:id="rId5" w:history="1">
        <w:r w:rsidRPr="00FB016A">
          <w:rPr>
            <w:rStyle w:val="Hyperlink"/>
            <w:rFonts w:ascii="Times New Roman" w:hAnsi="Times New Roman" w:cs="Times New Roman"/>
            <w:sz w:val="20"/>
            <w:szCs w:val="20"/>
          </w:rPr>
          <w:t>http://www.presedinte.md/eng/declaration</w:t>
        </w:r>
      </w:hyperlink>
      <w:r w:rsidRPr="00FB016A">
        <w:rPr>
          <w:rFonts w:ascii="Times New Roman" w:hAnsi="Times New Roman" w:cs="Times New Roman"/>
          <w:sz w:val="20"/>
          <w:szCs w:val="20"/>
        </w:rPr>
        <w:t xml:space="preserve">  [consultada el dia 16 d’abril de 2019]. </w:t>
      </w:r>
    </w:p>
  </w:footnote>
  <w:footnote w:id="9">
    <w:p w14:paraId="0C9C0475" w14:textId="77777777" w:rsidR="00C9443B" w:rsidRPr="00FB016A" w:rsidRDefault="00C9443B" w:rsidP="00C9443B">
      <w:pPr>
        <w:spacing w:after="120" w:line="276" w:lineRule="auto"/>
        <w:jc w:val="both"/>
        <w:rPr>
          <w:rFonts w:ascii="Times New Roman" w:hAnsi="Times New Roman" w:cs="Times New Roman"/>
          <w:sz w:val="20"/>
          <w:szCs w:val="20"/>
        </w:rPr>
      </w:pPr>
      <w:r w:rsidRPr="00FB016A">
        <w:rPr>
          <w:rStyle w:val="FootnoteReference"/>
          <w:rFonts w:ascii="Times New Roman" w:hAnsi="Times New Roman" w:cs="Times New Roman"/>
          <w:sz w:val="20"/>
          <w:szCs w:val="20"/>
        </w:rPr>
        <w:footnoteRef/>
      </w:r>
      <w:r w:rsidRPr="00FB016A">
        <w:rPr>
          <w:rFonts w:ascii="Times New Roman" w:hAnsi="Times New Roman" w:cs="Times New Roman"/>
          <w:sz w:val="20"/>
          <w:szCs w:val="20"/>
        </w:rPr>
        <w:t xml:space="preserve"> </w:t>
      </w:r>
      <w:bookmarkStart w:id="14" w:name="_Hlk3833864"/>
      <w:r w:rsidRPr="00FB016A">
        <w:rPr>
          <w:rFonts w:ascii="Times New Roman" w:hAnsi="Times New Roman" w:cs="Times New Roman"/>
          <w:sz w:val="20"/>
          <w:szCs w:val="20"/>
        </w:rPr>
        <w:t>BENCIC, A. , HODOR, T. I. , “</w:t>
      </w:r>
      <w:bookmarkStart w:id="15" w:name="_Hlk8291534"/>
      <w:proofErr w:type="spellStart"/>
      <w:r w:rsidRPr="00FB016A">
        <w:rPr>
          <w:rFonts w:ascii="Times New Roman" w:hAnsi="Times New Roman" w:cs="Times New Roman"/>
          <w:sz w:val="20"/>
          <w:szCs w:val="20"/>
        </w:rPr>
        <w:t>Transdniestria</w:t>
      </w:r>
      <w:proofErr w:type="spellEnd"/>
      <w:r w:rsidRPr="00FB016A">
        <w:rPr>
          <w:rFonts w:ascii="Times New Roman" w:hAnsi="Times New Roman" w:cs="Times New Roman"/>
          <w:sz w:val="20"/>
          <w:szCs w:val="20"/>
        </w:rPr>
        <w:t xml:space="preserve">: </w:t>
      </w:r>
      <w:proofErr w:type="spellStart"/>
      <w:r w:rsidRPr="00FB016A">
        <w:rPr>
          <w:rFonts w:ascii="Times New Roman" w:hAnsi="Times New Roman" w:cs="Times New Roman"/>
          <w:sz w:val="20"/>
          <w:szCs w:val="20"/>
        </w:rPr>
        <w:t>ethnic</w:t>
      </w:r>
      <w:proofErr w:type="spellEnd"/>
      <w:r w:rsidRPr="00FB016A">
        <w:rPr>
          <w:rFonts w:ascii="Times New Roman" w:hAnsi="Times New Roman" w:cs="Times New Roman"/>
          <w:sz w:val="20"/>
          <w:szCs w:val="20"/>
        </w:rPr>
        <w:t xml:space="preserve"> </w:t>
      </w:r>
      <w:proofErr w:type="spellStart"/>
      <w:r w:rsidRPr="00FB016A">
        <w:rPr>
          <w:rFonts w:ascii="Times New Roman" w:hAnsi="Times New Roman" w:cs="Times New Roman"/>
          <w:sz w:val="20"/>
          <w:szCs w:val="20"/>
        </w:rPr>
        <w:t>conflict</w:t>
      </w:r>
      <w:proofErr w:type="spellEnd"/>
      <w:r w:rsidRPr="00FB016A">
        <w:rPr>
          <w:rFonts w:ascii="Times New Roman" w:hAnsi="Times New Roman" w:cs="Times New Roman"/>
          <w:sz w:val="20"/>
          <w:szCs w:val="20"/>
        </w:rPr>
        <w:t xml:space="preserve"> or </w:t>
      </w:r>
      <w:proofErr w:type="spellStart"/>
      <w:r w:rsidRPr="00FB016A">
        <w:rPr>
          <w:rFonts w:ascii="Times New Roman" w:hAnsi="Times New Roman" w:cs="Times New Roman"/>
          <w:sz w:val="20"/>
          <w:szCs w:val="20"/>
        </w:rPr>
        <w:t>geopolitical</w:t>
      </w:r>
      <w:proofErr w:type="spellEnd"/>
      <w:r w:rsidRPr="00FB016A">
        <w:rPr>
          <w:rFonts w:ascii="Times New Roman" w:hAnsi="Times New Roman" w:cs="Times New Roman"/>
          <w:sz w:val="20"/>
          <w:szCs w:val="20"/>
        </w:rPr>
        <w:t xml:space="preserve"> </w:t>
      </w:r>
      <w:proofErr w:type="spellStart"/>
      <w:r w:rsidRPr="00FB016A">
        <w:rPr>
          <w:rFonts w:ascii="Times New Roman" w:hAnsi="Times New Roman" w:cs="Times New Roman"/>
          <w:sz w:val="20"/>
          <w:szCs w:val="20"/>
        </w:rPr>
        <w:t>interests</w:t>
      </w:r>
      <w:bookmarkEnd w:id="15"/>
      <w:proofErr w:type="spellEnd"/>
      <w:r w:rsidRPr="00FB016A">
        <w:rPr>
          <w:rFonts w:ascii="Times New Roman" w:hAnsi="Times New Roman" w:cs="Times New Roman"/>
          <w:sz w:val="20"/>
          <w:szCs w:val="20"/>
        </w:rPr>
        <w:t xml:space="preserve">?”, a BRIE, M., </w:t>
      </w:r>
      <w:r w:rsidRPr="00FB016A">
        <w:rPr>
          <w:rFonts w:ascii="Times New Roman" w:hAnsi="Times New Roman" w:cs="Times New Roman"/>
          <w:i/>
          <w:sz w:val="20"/>
          <w:szCs w:val="20"/>
        </w:rPr>
        <w:t>et al</w:t>
      </w:r>
      <w:r w:rsidRPr="00FB016A">
        <w:rPr>
          <w:rFonts w:ascii="Times New Roman" w:hAnsi="Times New Roman" w:cs="Times New Roman"/>
          <w:sz w:val="20"/>
          <w:szCs w:val="20"/>
        </w:rPr>
        <w:t>. (</w:t>
      </w:r>
      <w:proofErr w:type="spellStart"/>
      <w:r w:rsidRPr="00FB016A">
        <w:rPr>
          <w:rFonts w:ascii="Times New Roman" w:hAnsi="Times New Roman" w:cs="Times New Roman"/>
          <w:sz w:val="20"/>
          <w:szCs w:val="20"/>
        </w:rPr>
        <w:t>eds</w:t>
      </w:r>
      <w:proofErr w:type="spellEnd"/>
      <w:r w:rsidRPr="00FB016A">
        <w:rPr>
          <w:rFonts w:ascii="Times New Roman" w:hAnsi="Times New Roman" w:cs="Times New Roman"/>
          <w:sz w:val="20"/>
          <w:szCs w:val="20"/>
        </w:rPr>
        <w:t>.), </w:t>
      </w:r>
      <w:proofErr w:type="spellStart"/>
      <w:r>
        <w:fldChar w:fldCharType="begin"/>
      </w:r>
      <w:r>
        <w:instrText xml:space="preserve"> HYPERLINK "https://mpra.ub.uni-muenchen.de/44082/1/Etnicity_Confession_and_Intercultural_Dialoque_at_the_European_Union_Eastern_Border.pdf" </w:instrText>
      </w:r>
      <w:r>
        <w:fldChar w:fldCharType="separate"/>
      </w:r>
      <w:r w:rsidRPr="00FB016A">
        <w:rPr>
          <w:rFonts w:ascii="Times New Roman" w:hAnsi="Times New Roman" w:cs="Times New Roman"/>
          <w:i/>
          <w:iCs/>
          <w:color w:val="000000" w:themeColor="text1"/>
          <w:sz w:val="20"/>
          <w:szCs w:val="20"/>
        </w:rPr>
        <w:t>Ethnicity</w:t>
      </w:r>
      <w:proofErr w:type="spellEnd"/>
      <w:r w:rsidRPr="00FB016A">
        <w:rPr>
          <w:rFonts w:ascii="Times New Roman" w:hAnsi="Times New Roman" w:cs="Times New Roman"/>
          <w:i/>
          <w:iCs/>
          <w:color w:val="000000" w:themeColor="text1"/>
          <w:sz w:val="20"/>
          <w:szCs w:val="20"/>
        </w:rPr>
        <w:t xml:space="preserve">, </w:t>
      </w:r>
      <w:proofErr w:type="spellStart"/>
      <w:r w:rsidRPr="00FB016A">
        <w:rPr>
          <w:rFonts w:ascii="Times New Roman" w:hAnsi="Times New Roman" w:cs="Times New Roman"/>
          <w:i/>
          <w:iCs/>
          <w:color w:val="000000" w:themeColor="text1"/>
          <w:sz w:val="20"/>
          <w:szCs w:val="20"/>
        </w:rPr>
        <w:t>confession</w:t>
      </w:r>
      <w:proofErr w:type="spellEnd"/>
      <w:r w:rsidRPr="00FB016A">
        <w:rPr>
          <w:rFonts w:ascii="Times New Roman" w:hAnsi="Times New Roman" w:cs="Times New Roman"/>
          <w:i/>
          <w:iCs/>
          <w:color w:val="000000" w:themeColor="text1"/>
          <w:sz w:val="20"/>
          <w:szCs w:val="20"/>
        </w:rPr>
        <w:t xml:space="preserve"> </w:t>
      </w:r>
      <w:proofErr w:type="spellStart"/>
      <w:r w:rsidRPr="00FB016A">
        <w:rPr>
          <w:rFonts w:ascii="Times New Roman" w:hAnsi="Times New Roman" w:cs="Times New Roman"/>
          <w:i/>
          <w:iCs/>
          <w:color w:val="000000" w:themeColor="text1"/>
          <w:sz w:val="20"/>
          <w:szCs w:val="20"/>
        </w:rPr>
        <w:t>and</w:t>
      </w:r>
      <w:proofErr w:type="spellEnd"/>
      <w:r w:rsidRPr="00FB016A">
        <w:rPr>
          <w:rFonts w:ascii="Times New Roman" w:hAnsi="Times New Roman" w:cs="Times New Roman"/>
          <w:i/>
          <w:iCs/>
          <w:color w:val="000000" w:themeColor="text1"/>
          <w:sz w:val="20"/>
          <w:szCs w:val="20"/>
        </w:rPr>
        <w:t xml:space="preserve"> intercultural </w:t>
      </w:r>
      <w:proofErr w:type="spellStart"/>
      <w:r w:rsidRPr="00FB016A">
        <w:rPr>
          <w:rFonts w:ascii="Times New Roman" w:hAnsi="Times New Roman" w:cs="Times New Roman"/>
          <w:i/>
          <w:iCs/>
          <w:color w:val="000000" w:themeColor="text1"/>
          <w:sz w:val="20"/>
          <w:szCs w:val="20"/>
        </w:rPr>
        <w:t>dialogue</w:t>
      </w:r>
      <w:proofErr w:type="spellEnd"/>
      <w:r w:rsidRPr="00FB016A">
        <w:rPr>
          <w:rFonts w:ascii="Times New Roman" w:hAnsi="Times New Roman" w:cs="Times New Roman"/>
          <w:i/>
          <w:iCs/>
          <w:color w:val="000000" w:themeColor="text1"/>
          <w:sz w:val="20"/>
          <w:szCs w:val="20"/>
        </w:rPr>
        <w:t xml:space="preserve"> </w:t>
      </w:r>
      <w:proofErr w:type="spellStart"/>
      <w:r w:rsidRPr="00FB016A">
        <w:rPr>
          <w:rFonts w:ascii="Times New Roman" w:hAnsi="Times New Roman" w:cs="Times New Roman"/>
          <w:i/>
          <w:iCs/>
          <w:color w:val="000000" w:themeColor="text1"/>
          <w:sz w:val="20"/>
          <w:szCs w:val="20"/>
        </w:rPr>
        <w:t>at</w:t>
      </w:r>
      <w:proofErr w:type="spellEnd"/>
      <w:r w:rsidRPr="00FB016A">
        <w:rPr>
          <w:rFonts w:ascii="Times New Roman" w:hAnsi="Times New Roman" w:cs="Times New Roman"/>
          <w:i/>
          <w:iCs/>
          <w:color w:val="000000" w:themeColor="text1"/>
          <w:sz w:val="20"/>
          <w:szCs w:val="20"/>
        </w:rPr>
        <w:t xml:space="preserve"> </w:t>
      </w:r>
      <w:proofErr w:type="spellStart"/>
      <w:r w:rsidRPr="00FB016A">
        <w:rPr>
          <w:rFonts w:ascii="Times New Roman" w:hAnsi="Times New Roman" w:cs="Times New Roman"/>
          <w:i/>
          <w:iCs/>
          <w:color w:val="000000" w:themeColor="text1"/>
          <w:sz w:val="20"/>
          <w:szCs w:val="20"/>
        </w:rPr>
        <w:t>the</w:t>
      </w:r>
      <w:proofErr w:type="spellEnd"/>
      <w:r w:rsidRPr="00FB016A">
        <w:rPr>
          <w:rFonts w:ascii="Times New Roman" w:hAnsi="Times New Roman" w:cs="Times New Roman"/>
          <w:i/>
          <w:iCs/>
          <w:color w:val="000000" w:themeColor="text1"/>
          <w:sz w:val="20"/>
          <w:szCs w:val="20"/>
        </w:rPr>
        <w:t xml:space="preserve"> </w:t>
      </w:r>
      <w:proofErr w:type="spellStart"/>
      <w:r w:rsidRPr="00FB016A">
        <w:rPr>
          <w:rFonts w:ascii="Times New Roman" w:hAnsi="Times New Roman" w:cs="Times New Roman"/>
          <w:i/>
          <w:iCs/>
          <w:color w:val="000000" w:themeColor="text1"/>
          <w:sz w:val="20"/>
          <w:szCs w:val="20"/>
        </w:rPr>
        <w:t>European</w:t>
      </w:r>
      <w:proofErr w:type="spellEnd"/>
      <w:r w:rsidRPr="00FB016A">
        <w:rPr>
          <w:rFonts w:ascii="Times New Roman" w:hAnsi="Times New Roman" w:cs="Times New Roman"/>
          <w:i/>
          <w:iCs/>
          <w:color w:val="000000" w:themeColor="text1"/>
          <w:sz w:val="20"/>
          <w:szCs w:val="20"/>
        </w:rPr>
        <w:t xml:space="preserve"> Union </w:t>
      </w:r>
      <w:proofErr w:type="spellStart"/>
      <w:r w:rsidRPr="00FB016A">
        <w:rPr>
          <w:rFonts w:ascii="Times New Roman" w:hAnsi="Times New Roman" w:cs="Times New Roman"/>
          <w:i/>
          <w:iCs/>
          <w:color w:val="000000" w:themeColor="text1"/>
          <w:sz w:val="20"/>
          <w:szCs w:val="20"/>
        </w:rPr>
        <w:t>eastern</w:t>
      </w:r>
      <w:proofErr w:type="spellEnd"/>
      <w:r w:rsidRPr="00FB016A">
        <w:rPr>
          <w:rFonts w:ascii="Times New Roman" w:hAnsi="Times New Roman" w:cs="Times New Roman"/>
          <w:i/>
          <w:iCs/>
          <w:color w:val="000000" w:themeColor="text1"/>
          <w:sz w:val="20"/>
          <w:szCs w:val="20"/>
        </w:rPr>
        <w:t xml:space="preserve"> border</w:t>
      </w:r>
      <w:r>
        <w:rPr>
          <w:rFonts w:ascii="Times New Roman" w:hAnsi="Times New Roman" w:cs="Times New Roman"/>
          <w:i/>
          <w:iCs/>
          <w:color w:val="000000" w:themeColor="text1"/>
          <w:sz w:val="20"/>
          <w:szCs w:val="20"/>
        </w:rPr>
        <w:fldChar w:fldCharType="end"/>
      </w:r>
      <w:r w:rsidRPr="00FB016A">
        <w:rPr>
          <w:rFonts w:ascii="Times New Roman" w:hAnsi="Times New Roman" w:cs="Times New Roman"/>
          <w:i/>
          <w:color w:val="000000" w:themeColor="text1"/>
          <w:sz w:val="20"/>
          <w:szCs w:val="20"/>
        </w:rPr>
        <w:t>,</w:t>
      </w:r>
      <w:r w:rsidRPr="00FB016A">
        <w:rPr>
          <w:rFonts w:ascii="Times New Roman" w:hAnsi="Times New Roman" w:cs="Times New Roman"/>
          <w:sz w:val="20"/>
          <w:szCs w:val="20"/>
        </w:rPr>
        <w:t xml:space="preserve"> Institute for Euroregional </w:t>
      </w:r>
      <w:proofErr w:type="spellStart"/>
      <w:r w:rsidRPr="00FB016A">
        <w:rPr>
          <w:rFonts w:ascii="Times New Roman" w:hAnsi="Times New Roman" w:cs="Times New Roman"/>
          <w:sz w:val="20"/>
          <w:szCs w:val="20"/>
        </w:rPr>
        <w:t>Studies</w:t>
      </w:r>
      <w:proofErr w:type="spellEnd"/>
      <w:r w:rsidRPr="00FB016A">
        <w:rPr>
          <w:rFonts w:ascii="Times New Roman" w:hAnsi="Times New Roman" w:cs="Times New Roman"/>
          <w:sz w:val="20"/>
          <w:szCs w:val="20"/>
        </w:rPr>
        <w:t>,</w:t>
      </w:r>
      <w:r w:rsidRPr="00FB016A">
        <w:rPr>
          <w:rFonts w:ascii="Times New Roman" w:hAnsi="Times New Roman" w:cs="Times New Roman"/>
          <w:noProof/>
          <w:sz w:val="20"/>
          <w:szCs w:val="20"/>
        </w:rPr>
        <w:t xml:space="preserve"> </w:t>
      </w:r>
      <w:r w:rsidRPr="00FB016A">
        <w:rPr>
          <w:rFonts w:ascii="Times New Roman" w:hAnsi="Times New Roman" w:cs="Times New Roman"/>
          <w:sz w:val="20"/>
          <w:szCs w:val="20"/>
        </w:rPr>
        <w:t>Debrecen/</w:t>
      </w:r>
      <w:proofErr w:type="spellStart"/>
      <w:r w:rsidRPr="00FB016A">
        <w:rPr>
          <w:rFonts w:ascii="Times New Roman" w:hAnsi="Times New Roman" w:cs="Times New Roman"/>
          <w:sz w:val="20"/>
          <w:szCs w:val="20"/>
        </w:rPr>
        <w:t>Oradea</w:t>
      </w:r>
      <w:proofErr w:type="spellEnd"/>
      <w:r w:rsidRPr="00FB016A">
        <w:rPr>
          <w:rFonts w:ascii="Times New Roman" w:hAnsi="Times New Roman" w:cs="Times New Roman"/>
          <w:sz w:val="20"/>
          <w:szCs w:val="20"/>
        </w:rPr>
        <w:t>, 2011</w:t>
      </w:r>
      <w:bookmarkEnd w:id="14"/>
      <w:r w:rsidRPr="00FB016A">
        <w:rPr>
          <w:rFonts w:ascii="Times New Roman" w:hAnsi="Times New Roman" w:cs="Times New Roman"/>
          <w:sz w:val="20"/>
          <w:szCs w:val="20"/>
        </w:rPr>
        <w:t xml:space="preserve">, p. 406. </w:t>
      </w:r>
    </w:p>
  </w:footnote>
  <w:footnote w:id="10">
    <w:p w14:paraId="5863A20B" w14:textId="77777777" w:rsidR="00C9443B" w:rsidRPr="00FB016A" w:rsidRDefault="00C9443B" w:rsidP="00C9443B">
      <w:pPr>
        <w:pStyle w:val="FootnoteText"/>
        <w:spacing w:after="120"/>
        <w:jc w:val="both"/>
        <w:rPr>
          <w:rFonts w:ascii="Times New Roman" w:hAnsi="Times New Roman" w:cs="Times New Roman"/>
          <w:color w:val="000000" w:themeColor="text1"/>
          <w:lang w:val="es-ES"/>
        </w:rPr>
      </w:pPr>
      <w:bookmarkStart w:id="16" w:name="_Hlk20393857"/>
      <w:r w:rsidRPr="00FB016A">
        <w:rPr>
          <w:rStyle w:val="FootnoteReference"/>
          <w:rFonts w:ascii="Times New Roman" w:hAnsi="Times New Roman" w:cs="Times New Roman"/>
          <w:color w:val="000000" w:themeColor="text1"/>
        </w:rPr>
        <w:footnoteRef/>
      </w:r>
      <w:r w:rsidRPr="00FB016A">
        <w:rPr>
          <w:rFonts w:ascii="Times New Roman" w:hAnsi="Times New Roman" w:cs="Times New Roman"/>
          <w:color w:val="000000" w:themeColor="text1"/>
        </w:rPr>
        <w:t xml:space="preserve"> </w:t>
      </w:r>
      <w:r w:rsidRPr="00FB016A">
        <w:rPr>
          <w:rFonts w:ascii="Times New Roman" w:hAnsi="Times New Roman" w:cs="Times New Roman"/>
          <w:color w:val="000000" w:themeColor="text1"/>
        </w:rPr>
        <w:t>“</w:t>
      </w:r>
      <w:hyperlink r:id="rId6" w:history="1">
        <w:proofErr w:type="spellStart"/>
        <w:r w:rsidRPr="00FB016A">
          <w:rPr>
            <w:rStyle w:val="Hyperlink"/>
            <w:rFonts w:ascii="Times New Roman" w:hAnsi="Times New Roman" w:cs="Times New Roman"/>
            <w:bCs/>
            <w:color w:val="000000" w:themeColor="text1"/>
            <w:lang w:val="es-ES"/>
          </w:rPr>
          <w:t>Astăzi</w:t>
        </w:r>
        <w:proofErr w:type="spellEnd"/>
        <w:r w:rsidRPr="00FB016A">
          <w:rPr>
            <w:rStyle w:val="Hyperlink"/>
            <w:rFonts w:ascii="Times New Roman" w:hAnsi="Times New Roman" w:cs="Times New Roman"/>
            <w:bCs/>
            <w:color w:val="000000" w:themeColor="text1"/>
            <w:lang w:val="es-ES"/>
          </w:rPr>
          <w:t xml:space="preserve"> se </w:t>
        </w:r>
        <w:proofErr w:type="spellStart"/>
        <w:r w:rsidRPr="00FB016A">
          <w:rPr>
            <w:rStyle w:val="Hyperlink"/>
            <w:rFonts w:ascii="Times New Roman" w:hAnsi="Times New Roman" w:cs="Times New Roman"/>
            <w:bCs/>
            <w:color w:val="000000" w:themeColor="text1"/>
            <w:lang w:val="es-ES"/>
          </w:rPr>
          <w:t>împlinesc</w:t>
        </w:r>
        <w:proofErr w:type="spellEnd"/>
        <w:r w:rsidRPr="00FB016A">
          <w:rPr>
            <w:rStyle w:val="Hyperlink"/>
            <w:rFonts w:ascii="Times New Roman" w:hAnsi="Times New Roman" w:cs="Times New Roman"/>
            <w:bCs/>
            <w:color w:val="000000" w:themeColor="text1"/>
            <w:lang w:val="es-ES"/>
          </w:rPr>
          <w:t xml:space="preserve"> 25 de </w:t>
        </w:r>
        <w:proofErr w:type="spellStart"/>
        <w:r w:rsidRPr="00FB016A">
          <w:rPr>
            <w:rStyle w:val="Hyperlink"/>
            <w:rFonts w:ascii="Times New Roman" w:hAnsi="Times New Roman" w:cs="Times New Roman"/>
            <w:bCs/>
            <w:color w:val="000000" w:themeColor="text1"/>
            <w:lang w:val="es-ES"/>
          </w:rPr>
          <w:t>ani</w:t>
        </w:r>
        <w:proofErr w:type="spellEnd"/>
        <w:r w:rsidRPr="00FB016A">
          <w:rPr>
            <w:rStyle w:val="Hyperlink"/>
            <w:rFonts w:ascii="Times New Roman" w:hAnsi="Times New Roman" w:cs="Times New Roman"/>
            <w:bCs/>
            <w:color w:val="000000" w:themeColor="text1"/>
            <w:lang w:val="es-ES"/>
          </w:rPr>
          <w:t xml:space="preserve"> de la </w:t>
        </w:r>
        <w:proofErr w:type="spellStart"/>
        <w:r w:rsidRPr="00FB016A">
          <w:rPr>
            <w:rStyle w:val="Hyperlink"/>
            <w:rFonts w:ascii="Times New Roman" w:hAnsi="Times New Roman" w:cs="Times New Roman"/>
            <w:bCs/>
            <w:color w:val="000000" w:themeColor="text1"/>
            <w:lang w:val="es-ES"/>
          </w:rPr>
          <w:t>începutul</w:t>
        </w:r>
        <w:proofErr w:type="spellEnd"/>
        <w:r w:rsidRPr="00FB016A">
          <w:rPr>
            <w:rStyle w:val="Hyperlink"/>
            <w:rFonts w:ascii="Times New Roman" w:hAnsi="Times New Roman" w:cs="Times New Roman"/>
            <w:bCs/>
            <w:color w:val="000000" w:themeColor="text1"/>
            <w:lang w:val="es-ES"/>
          </w:rPr>
          <w:t xml:space="preserve"> </w:t>
        </w:r>
        <w:proofErr w:type="spellStart"/>
        <w:r w:rsidRPr="00FB016A">
          <w:rPr>
            <w:rStyle w:val="Hyperlink"/>
            <w:rFonts w:ascii="Times New Roman" w:hAnsi="Times New Roman" w:cs="Times New Roman"/>
            <w:bCs/>
            <w:color w:val="000000" w:themeColor="text1"/>
            <w:lang w:val="es-ES"/>
          </w:rPr>
          <w:t>războiului</w:t>
        </w:r>
        <w:proofErr w:type="spellEnd"/>
        <w:r w:rsidRPr="00FB016A">
          <w:rPr>
            <w:rStyle w:val="Hyperlink"/>
            <w:rFonts w:ascii="Times New Roman" w:hAnsi="Times New Roman" w:cs="Times New Roman"/>
            <w:bCs/>
            <w:color w:val="000000" w:themeColor="text1"/>
            <w:lang w:val="es-ES"/>
          </w:rPr>
          <w:t xml:space="preserve"> din Transnistria</w:t>
        </w:r>
      </w:hyperlink>
      <w:r w:rsidRPr="00FB016A">
        <w:rPr>
          <w:rFonts w:ascii="Times New Roman" w:hAnsi="Times New Roman" w:cs="Times New Roman"/>
          <w:color w:val="000000" w:themeColor="text1"/>
        </w:rPr>
        <w:t xml:space="preserve">”, </w:t>
      </w:r>
      <w:r w:rsidRPr="00FB016A">
        <w:rPr>
          <w:rFonts w:ascii="Times New Roman" w:hAnsi="Times New Roman" w:cs="Times New Roman"/>
          <w:i/>
          <w:color w:val="000000" w:themeColor="text1"/>
        </w:rPr>
        <w:t>Jurnal.md</w:t>
      </w:r>
      <w:r w:rsidRPr="00FB016A">
        <w:rPr>
          <w:rFonts w:ascii="Times New Roman" w:hAnsi="Times New Roman" w:cs="Times New Roman"/>
          <w:color w:val="000000" w:themeColor="text1"/>
        </w:rPr>
        <w:t>, 2 de març de 2017.</w:t>
      </w:r>
      <w:r w:rsidRPr="00FB016A">
        <w:rPr>
          <w:rFonts w:ascii="Times New Roman" w:hAnsi="Times New Roman" w:cs="Times New Roman"/>
          <w:noProof/>
        </w:rPr>
        <w:t xml:space="preserve"> </w:t>
      </w:r>
    </w:p>
  </w:footnote>
  <w:footnote w:id="11">
    <w:p w14:paraId="014C59EA" w14:textId="77777777" w:rsidR="00C9443B" w:rsidRPr="00FB016A" w:rsidRDefault="00C9443B" w:rsidP="00C9443B">
      <w:pPr>
        <w:pStyle w:val="FootnoteText"/>
        <w:spacing w:after="120"/>
        <w:jc w:val="both"/>
        <w:rPr>
          <w:rFonts w:ascii="Times New Roman" w:hAnsi="Times New Roman" w:cs="Times New Roman"/>
        </w:rPr>
      </w:pPr>
      <w:r w:rsidRPr="00FB016A">
        <w:rPr>
          <w:rStyle w:val="FootnoteReference"/>
          <w:rFonts w:ascii="Times New Roman" w:hAnsi="Times New Roman" w:cs="Times New Roman"/>
          <w:color w:val="000000" w:themeColor="text1"/>
        </w:rPr>
        <w:footnoteRef/>
      </w:r>
      <w:r w:rsidRPr="00FB016A">
        <w:rPr>
          <w:rFonts w:ascii="Times New Roman" w:hAnsi="Times New Roman" w:cs="Times New Roman"/>
          <w:color w:val="000000" w:themeColor="text1"/>
        </w:rPr>
        <w:t xml:space="preserve"> </w:t>
      </w:r>
      <w:r w:rsidRPr="00FB016A">
        <w:rPr>
          <w:rFonts w:ascii="Times New Roman" w:hAnsi="Times New Roman" w:cs="Times New Roman"/>
          <w:color w:val="000000" w:themeColor="text1"/>
        </w:rPr>
        <w:t xml:space="preserve">BENCIC, A., </w:t>
      </w:r>
      <w:r w:rsidRPr="00FB016A">
        <w:rPr>
          <w:rFonts w:ascii="Times New Roman" w:hAnsi="Times New Roman" w:cs="Times New Roman"/>
          <w:i/>
          <w:iCs/>
          <w:color w:val="000000" w:themeColor="text1"/>
          <w:lang w:val="en-GB"/>
        </w:rPr>
        <w:t>et al.,</w:t>
      </w:r>
      <w:r w:rsidRPr="00FB016A">
        <w:rPr>
          <w:rFonts w:ascii="Times New Roman" w:hAnsi="Times New Roman" w:cs="Times New Roman"/>
        </w:rPr>
        <w:t xml:space="preserve"> </w:t>
      </w:r>
      <w:r w:rsidRPr="00FB016A">
        <w:rPr>
          <w:rFonts w:ascii="Times New Roman" w:hAnsi="Times New Roman" w:cs="Times New Roman"/>
          <w:i/>
        </w:rPr>
        <w:t>“</w:t>
      </w:r>
      <w:proofErr w:type="spellStart"/>
      <w:r w:rsidRPr="00FB016A">
        <w:rPr>
          <w:rFonts w:ascii="Times New Roman" w:hAnsi="Times New Roman" w:cs="Times New Roman"/>
          <w:i/>
          <w:iCs/>
          <w:color w:val="000000" w:themeColor="text1"/>
        </w:rPr>
        <w:t>Transdniestria</w:t>
      </w:r>
      <w:proofErr w:type="spellEnd"/>
      <w:r w:rsidRPr="00FB016A">
        <w:rPr>
          <w:rFonts w:ascii="Times New Roman" w:hAnsi="Times New Roman" w:cs="Times New Roman"/>
          <w:i/>
          <w:iCs/>
          <w:color w:val="000000" w:themeColor="text1"/>
        </w:rPr>
        <w:t xml:space="preserve">: </w:t>
      </w:r>
      <w:proofErr w:type="spellStart"/>
      <w:r w:rsidRPr="00FB016A">
        <w:rPr>
          <w:rFonts w:ascii="Times New Roman" w:hAnsi="Times New Roman" w:cs="Times New Roman"/>
          <w:i/>
          <w:iCs/>
          <w:color w:val="000000" w:themeColor="text1"/>
        </w:rPr>
        <w:t>ethnic</w:t>
      </w:r>
      <w:proofErr w:type="spellEnd"/>
      <w:r w:rsidRPr="00FB016A">
        <w:rPr>
          <w:rFonts w:ascii="Times New Roman" w:hAnsi="Times New Roman" w:cs="Times New Roman"/>
          <w:i/>
          <w:iCs/>
          <w:color w:val="000000" w:themeColor="text1"/>
        </w:rPr>
        <w:t xml:space="preserve"> </w:t>
      </w:r>
      <w:proofErr w:type="spellStart"/>
      <w:r w:rsidRPr="00FB016A">
        <w:rPr>
          <w:rFonts w:ascii="Times New Roman" w:hAnsi="Times New Roman" w:cs="Times New Roman"/>
          <w:i/>
          <w:iCs/>
          <w:color w:val="000000" w:themeColor="text1"/>
        </w:rPr>
        <w:t>conflict</w:t>
      </w:r>
      <w:proofErr w:type="spellEnd"/>
      <w:r w:rsidRPr="00FB016A">
        <w:rPr>
          <w:rFonts w:ascii="Times New Roman" w:hAnsi="Times New Roman" w:cs="Times New Roman"/>
          <w:i/>
          <w:iCs/>
          <w:color w:val="000000" w:themeColor="text1"/>
        </w:rPr>
        <w:t>...”,</w:t>
      </w:r>
      <w:r w:rsidRPr="00FB016A">
        <w:rPr>
          <w:rFonts w:ascii="Times New Roman" w:hAnsi="Times New Roman" w:cs="Times New Roman"/>
          <w:i/>
          <w:iCs/>
          <w:color w:val="000000" w:themeColor="text1"/>
          <w:lang w:val="en-GB"/>
        </w:rPr>
        <w:t xml:space="preserve"> op. cit., </w:t>
      </w:r>
      <w:r w:rsidRPr="00FB016A">
        <w:rPr>
          <w:rFonts w:ascii="Times New Roman" w:hAnsi="Times New Roman" w:cs="Times New Roman"/>
          <w:color w:val="000000" w:themeColor="text1"/>
        </w:rPr>
        <w:t xml:space="preserve">2011, p. 410. </w:t>
      </w:r>
    </w:p>
  </w:footnote>
  <w:footnote w:id="12">
    <w:p w14:paraId="69221848" w14:textId="77777777" w:rsidR="0051006D" w:rsidRPr="00FB016A" w:rsidRDefault="0051006D" w:rsidP="0051006D">
      <w:pPr>
        <w:pStyle w:val="FootnoteText"/>
        <w:spacing w:after="120"/>
        <w:jc w:val="both"/>
        <w:rPr>
          <w:rFonts w:ascii="Times New Roman" w:hAnsi="Times New Roman" w:cs="Times New Roman"/>
          <w:lang w:val="es-ES"/>
        </w:rPr>
      </w:pPr>
      <w:bookmarkStart w:id="19" w:name="_Hlk20393877"/>
      <w:r w:rsidRPr="00FB016A">
        <w:rPr>
          <w:rStyle w:val="FootnoteReference"/>
          <w:rFonts w:ascii="Times New Roman" w:hAnsi="Times New Roman" w:cs="Times New Roman"/>
        </w:rPr>
        <w:footnoteRef/>
      </w:r>
      <w:r w:rsidRPr="00FB016A">
        <w:rPr>
          <w:rFonts w:ascii="Times New Roman" w:hAnsi="Times New Roman" w:cs="Times New Roman"/>
        </w:rPr>
        <w:t xml:space="preserve"> </w:t>
      </w:r>
      <w:r w:rsidRPr="00FB016A">
        <w:rPr>
          <w:rFonts w:ascii="Times New Roman" w:hAnsi="Times New Roman" w:cs="Times New Roman"/>
        </w:rPr>
        <w:t xml:space="preserve">DIEZ DE VELASCO, M., </w:t>
      </w:r>
      <w:bookmarkStart w:id="20" w:name="_Hlk8297959"/>
      <w:r w:rsidRPr="00FB016A">
        <w:rPr>
          <w:rFonts w:ascii="Times New Roman" w:hAnsi="Times New Roman" w:cs="Times New Roman"/>
          <w:i/>
        </w:rPr>
        <w:t xml:space="preserve">Instituciones del </w:t>
      </w:r>
      <w:proofErr w:type="spellStart"/>
      <w:r w:rsidRPr="00FB016A">
        <w:rPr>
          <w:rFonts w:ascii="Times New Roman" w:hAnsi="Times New Roman" w:cs="Times New Roman"/>
          <w:i/>
        </w:rPr>
        <w:t>Derecho</w:t>
      </w:r>
      <w:proofErr w:type="spellEnd"/>
      <w:r w:rsidRPr="00FB016A">
        <w:rPr>
          <w:rFonts w:ascii="Times New Roman" w:hAnsi="Times New Roman" w:cs="Times New Roman"/>
          <w:i/>
        </w:rPr>
        <w:t xml:space="preserve"> </w:t>
      </w:r>
      <w:bookmarkEnd w:id="20"/>
      <w:r w:rsidRPr="00FB016A">
        <w:rPr>
          <w:rFonts w:ascii="Times New Roman" w:hAnsi="Times New Roman" w:cs="Times New Roman"/>
          <w:i/>
        </w:rPr>
        <w:t>Internacional Público</w:t>
      </w:r>
      <w:r w:rsidRPr="00FB016A">
        <w:rPr>
          <w:rFonts w:ascii="Times New Roman" w:hAnsi="Times New Roman" w:cs="Times New Roman"/>
        </w:rPr>
        <w:t>, 18ª ed., Tecnos, 2013, p. 279.</w:t>
      </w:r>
    </w:p>
  </w:footnote>
  <w:footnote w:id="13">
    <w:p w14:paraId="5C0A7DCA" w14:textId="77777777" w:rsidR="0051006D" w:rsidRPr="00FB016A" w:rsidRDefault="0051006D" w:rsidP="0051006D">
      <w:pPr>
        <w:pStyle w:val="FootnoteText"/>
        <w:spacing w:after="120"/>
        <w:jc w:val="both"/>
        <w:rPr>
          <w:rFonts w:ascii="Times New Roman" w:hAnsi="Times New Roman" w:cs="Times New Roman"/>
        </w:rPr>
      </w:pPr>
      <w:r w:rsidRPr="00FB016A">
        <w:rPr>
          <w:rStyle w:val="FootnoteReference"/>
          <w:rFonts w:ascii="Times New Roman" w:hAnsi="Times New Roman" w:cs="Times New Roman"/>
        </w:rPr>
        <w:footnoteRef/>
      </w:r>
      <w:r w:rsidRPr="00FB016A">
        <w:rPr>
          <w:rFonts w:ascii="Times New Roman" w:hAnsi="Times New Roman" w:cs="Times New Roman"/>
        </w:rPr>
        <w:t xml:space="preserve"> </w:t>
      </w:r>
      <w:bookmarkStart w:id="22" w:name="_Hlk8298519"/>
      <w:r w:rsidRPr="00FB016A">
        <w:rPr>
          <w:rFonts w:ascii="Times New Roman" w:hAnsi="Times New Roman" w:cs="Times New Roman"/>
        </w:rPr>
        <w:t xml:space="preserve">BARBERIS, J., </w:t>
      </w:r>
      <w:r w:rsidRPr="00FB016A">
        <w:rPr>
          <w:rFonts w:ascii="Times New Roman" w:hAnsi="Times New Roman" w:cs="Times New Roman"/>
          <w:i/>
        </w:rPr>
        <w:t xml:space="preserve">Los </w:t>
      </w:r>
      <w:proofErr w:type="spellStart"/>
      <w:r w:rsidRPr="00FB016A">
        <w:rPr>
          <w:rFonts w:ascii="Times New Roman" w:hAnsi="Times New Roman" w:cs="Times New Roman"/>
          <w:i/>
        </w:rPr>
        <w:t>sujetos</w:t>
      </w:r>
      <w:proofErr w:type="spellEnd"/>
      <w:r w:rsidRPr="00FB016A">
        <w:rPr>
          <w:rFonts w:ascii="Times New Roman" w:hAnsi="Times New Roman" w:cs="Times New Roman"/>
          <w:i/>
        </w:rPr>
        <w:t xml:space="preserve"> del </w:t>
      </w:r>
      <w:proofErr w:type="spellStart"/>
      <w:r w:rsidRPr="00FB016A">
        <w:rPr>
          <w:rFonts w:ascii="Times New Roman" w:hAnsi="Times New Roman" w:cs="Times New Roman"/>
          <w:i/>
        </w:rPr>
        <w:t>Derecho</w:t>
      </w:r>
      <w:proofErr w:type="spellEnd"/>
      <w:r w:rsidRPr="00FB016A">
        <w:rPr>
          <w:rFonts w:ascii="Times New Roman" w:hAnsi="Times New Roman" w:cs="Times New Roman"/>
          <w:i/>
        </w:rPr>
        <w:t xml:space="preserve"> internacional actual</w:t>
      </w:r>
      <w:r w:rsidRPr="00FB016A">
        <w:rPr>
          <w:rFonts w:ascii="Times New Roman" w:hAnsi="Times New Roman" w:cs="Times New Roman"/>
        </w:rPr>
        <w:t xml:space="preserve">, 8ª ed., Madrid, 1989, p. 41. </w:t>
      </w:r>
      <w:bookmarkEnd w:id="22"/>
    </w:p>
  </w:footnote>
  <w:footnote w:id="14">
    <w:p w14:paraId="19888873" w14:textId="77777777" w:rsidR="0051006D" w:rsidRPr="00FB016A" w:rsidRDefault="0051006D" w:rsidP="0051006D">
      <w:pPr>
        <w:pStyle w:val="FootnoteText"/>
        <w:spacing w:after="120"/>
        <w:jc w:val="both"/>
        <w:rPr>
          <w:rFonts w:ascii="Times New Roman" w:hAnsi="Times New Roman" w:cs="Times New Roman"/>
        </w:rPr>
      </w:pPr>
      <w:r w:rsidRPr="00FB016A">
        <w:rPr>
          <w:rStyle w:val="FootnoteReference"/>
          <w:rFonts w:ascii="Times New Roman" w:hAnsi="Times New Roman" w:cs="Times New Roman"/>
        </w:rPr>
        <w:footnoteRef/>
      </w:r>
      <w:r w:rsidRPr="00FB016A">
        <w:rPr>
          <w:rFonts w:ascii="Times New Roman" w:hAnsi="Times New Roman" w:cs="Times New Roman"/>
        </w:rPr>
        <w:t xml:space="preserve"> </w:t>
      </w:r>
      <w:bookmarkStart w:id="25" w:name="_Hlk8298566"/>
      <w:proofErr w:type="spellStart"/>
      <w:r w:rsidRPr="00FB016A">
        <w:rPr>
          <w:rFonts w:ascii="Times New Roman" w:hAnsi="Times New Roman" w:cs="Times New Roman"/>
          <w:i/>
        </w:rPr>
        <w:t>Vide</w:t>
      </w:r>
      <w:proofErr w:type="spellEnd"/>
      <w:r w:rsidRPr="00FB016A">
        <w:rPr>
          <w:rFonts w:ascii="Times New Roman" w:hAnsi="Times New Roman" w:cs="Times New Roman"/>
        </w:rPr>
        <w:t xml:space="preserve">, DIEZ DE VELASCO, </w:t>
      </w:r>
      <w:r w:rsidRPr="00FB016A">
        <w:rPr>
          <w:rFonts w:ascii="Times New Roman" w:hAnsi="Times New Roman" w:cs="Times New Roman"/>
          <w:i/>
        </w:rPr>
        <w:t xml:space="preserve">Instituciones del </w:t>
      </w:r>
      <w:proofErr w:type="spellStart"/>
      <w:r w:rsidRPr="00FB016A">
        <w:rPr>
          <w:rFonts w:ascii="Times New Roman" w:hAnsi="Times New Roman" w:cs="Times New Roman"/>
          <w:i/>
        </w:rPr>
        <w:t>Derecho</w:t>
      </w:r>
      <w:proofErr w:type="spellEnd"/>
      <w:r w:rsidRPr="00FB016A">
        <w:rPr>
          <w:rFonts w:ascii="Times New Roman" w:hAnsi="Times New Roman" w:cs="Times New Roman"/>
          <w:i/>
        </w:rPr>
        <w:t>...,</w:t>
      </w:r>
      <w:r w:rsidRPr="00FB016A">
        <w:rPr>
          <w:rFonts w:ascii="Times New Roman" w:hAnsi="Times New Roman" w:cs="Times New Roman"/>
        </w:rPr>
        <w:t xml:space="preserve"> </w:t>
      </w:r>
      <w:proofErr w:type="spellStart"/>
      <w:r w:rsidRPr="00FB016A">
        <w:rPr>
          <w:rFonts w:ascii="Times New Roman" w:hAnsi="Times New Roman" w:cs="Times New Roman"/>
          <w:i/>
        </w:rPr>
        <w:t>op</w:t>
      </w:r>
      <w:proofErr w:type="spellEnd"/>
      <w:r w:rsidRPr="00FB016A">
        <w:rPr>
          <w:rFonts w:ascii="Times New Roman" w:hAnsi="Times New Roman" w:cs="Times New Roman"/>
          <w:i/>
        </w:rPr>
        <w:t xml:space="preserve"> cit., </w:t>
      </w:r>
      <w:r w:rsidRPr="00FB016A">
        <w:rPr>
          <w:rFonts w:ascii="Times New Roman" w:hAnsi="Times New Roman" w:cs="Times New Roman"/>
        </w:rPr>
        <w:t xml:space="preserve">p. 287. </w:t>
      </w:r>
    </w:p>
    <w:bookmarkEnd w:id="25"/>
  </w:footnote>
  <w:footnote w:id="15">
    <w:p w14:paraId="25E763FE" w14:textId="77777777" w:rsidR="0051006D" w:rsidRPr="00FB016A" w:rsidRDefault="0051006D" w:rsidP="0051006D">
      <w:pPr>
        <w:pStyle w:val="FootnoteText"/>
        <w:spacing w:after="120"/>
        <w:jc w:val="both"/>
        <w:rPr>
          <w:rFonts w:ascii="Times New Roman" w:hAnsi="Times New Roman" w:cs="Times New Roman"/>
        </w:rPr>
      </w:pPr>
      <w:r w:rsidRPr="00FB016A">
        <w:rPr>
          <w:rStyle w:val="FootnoteReference"/>
          <w:rFonts w:ascii="Times New Roman" w:hAnsi="Times New Roman" w:cs="Times New Roman"/>
        </w:rPr>
        <w:footnoteRef/>
      </w:r>
      <w:r w:rsidRPr="00FB016A">
        <w:rPr>
          <w:rFonts w:ascii="Times New Roman" w:hAnsi="Times New Roman" w:cs="Times New Roman"/>
        </w:rPr>
        <w:t xml:space="preserve"> </w:t>
      </w:r>
      <w:r w:rsidRPr="00FB016A">
        <w:rPr>
          <w:rFonts w:ascii="Times New Roman" w:hAnsi="Times New Roman" w:cs="Times New Roman"/>
        </w:rPr>
        <w:t xml:space="preserve">MINISTERI D’AFERS EXTERIORS DE LA RMT, </w:t>
      </w:r>
      <w:r w:rsidRPr="00FB016A">
        <w:rPr>
          <w:rFonts w:ascii="Times New Roman" w:hAnsi="Times New Roman" w:cs="Times New Roman"/>
          <w:i/>
        </w:rPr>
        <w:t xml:space="preserve">Acords Internacionals, </w:t>
      </w:r>
      <w:r w:rsidRPr="00FB016A">
        <w:rPr>
          <w:rFonts w:ascii="Times New Roman" w:hAnsi="Times New Roman" w:cs="Times New Roman"/>
        </w:rPr>
        <w:t xml:space="preserve">disponible a: </w:t>
      </w:r>
      <w:hyperlink r:id="rId7" w:history="1">
        <w:r w:rsidRPr="00FB016A">
          <w:rPr>
            <w:rStyle w:val="Hyperlink"/>
            <w:rFonts w:ascii="Times New Roman" w:hAnsi="Times New Roman" w:cs="Times New Roman"/>
          </w:rPr>
          <w:t>http://mfa-pmr.org/ru/agreements</w:t>
        </w:r>
      </w:hyperlink>
      <w:r w:rsidRPr="00FB016A">
        <w:rPr>
          <w:rStyle w:val="Hyperlink"/>
          <w:rFonts w:ascii="Times New Roman" w:hAnsi="Times New Roman" w:cs="Times New Roman"/>
        </w:rPr>
        <w:t xml:space="preserve"> </w:t>
      </w:r>
      <w:bookmarkStart w:id="30" w:name="_Hlk8209936"/>
      <w:r w:rsidRPr="00FB016A">
        <w:rPr>
          <w:rFonts w:ascii="Times New Roman" w:hAnsi="Times New Roman" w:cs="Times New Roman"/>
        </w:rPr>
        <w:t>[consultada el 14 de gener de 2019].</w:t>
      </w:r>
      <w:bookmarkEnd w:id="30"/>
    </w:p>
  </w:footnote>
  <w:footnote w:id="16">
    <w:p w14:paraId="38F3D44D" w14:textId="77777777" w:rsidR="0051006D" w:rsidRPr="00FB016A" w:rsidRDefault="0051006D" w:rsidP="0051006D">
      <w:pPr>
        <w:pStyle w:val="FootnoteText"/>
        <w:spacing w:after="120"/>
        <w:jc w:val="both"/>
        <w:rPr>
          <w:rFonts w:ascii="Times New Roman" w:hAnsi="Times New Roman" w:cs="Times New Roman"/>
          <w:lang w:val="es-ES"/>
        </w:rPr>
      </w:pPr>
      <w:bookmarkStart w:id="36" w:name="_Hlk20393902"/>
      <w:r w:rsidRPr="00FB016A">
        <w:rPr>
          <w:rStyle w:val="FootnoteReference"/>
          <w:rFonts w:ascii="Times New Roman" w:hAnsi="Times New Roman" w:cs="Times New Roman"/>
        </w:rPr>
        <w:footnoteRef/>
      </w:r>
      <w:r w:rsidRPr="00FB016A">
        <w:rPr>
          <w:rFonts w:ascii="Times New Roman" w:hAnsi="Times New Roman" w:cs="Times New Roman"/>
        </w:rPr>
        <w:t xml:space="preserve"> </w:t>
      </w:r>
      <w:r w:rsidRPr="00FB016A">
        <w:rPr>
          <w:rFonts w:ascii="Times New Roman" w:hAnsi="Times New Roman" w:cs="Times New Roman"/>
        </w:rPr>
        <w:t>“</w:t>
      </w:r>
      <w:r w:rsidRPr="00FB016A">
        <w:rPr>
          <w:rFonts w:ascii="Times New Roman" w:hAnsi="Times New Roman" w:cs="Times New Roman"/>
          <w:lang w:val="es-ES"/>
        </w:rPr>
        <w:t xml:space="preserve">Transnistria </w:t>
      </w:r>
      <w:proofErr w:type="spellStart"/>
      <w:r w:rsidRPr="00FB016A">
        <w:rPr>
          <w:rFonts w:ascii="Times New Roman" w:hAnsi="Times New Roman" w:cs="Times New Roman"/>
          <w:lang w:val="es-ES"/>
        </w:rPr>
        <w:t>își</w:t>
      </w:r>
      <w:proofErr w:type="spellEnd"/>
      <w:r w:rsidRPr="00FB016A">
        <w:rPr>
          <w:rFonts w:ascii="Times New Roman" w:hAnsi="Times New Roman" w:cs="Times New Roman"/>
          <w:lang w:val="es-ES"/>
        </w:rPr>
        <w:t xml:space="preserve"> va </w:t>
      </w:r>
      <w:proofErr w:type="spellStart"/>
      <w:r w:rsidRPr="00FB016A">
        <w:rPr>
          <w:rFonts w:ascii="Times New Roman" w:hAnsi="Times New Roman" w:cs="Times New Roman"/>
          <w:lang w:val="es-ES"/>
        </w:rPr>
        <w:t>deschide</w:t>
      </w:r>
      <w:proofErr w:type="spellEnd"/>
      <w:r w:rsidRPr="00FB016A">
        <w:rPr>
          <w:rFonts w:ascii="Times New Roman" w:hAnsi="Times New Roman" w:cs="Times New Roman"/>
          <w:lang w:val="es-ES"/>
        </w:rPr>
        <w:t xml:space="preserve"> </w:t>
      </w:r>
      <w:proofErr w:type="spellStart"/>
      <w:r w:rsidRPr="00FB016A">
        <w:rPr>
          <w:rFonts w:ascii="Times New Roman" w:hAnsi="Times New Roman" w:cs="Times New Roman"/>
          <w:lang w:val="es-ES"/>
        </w:rPr>
        <w:t>reprezentanță</w:t>
      </w:r>
      <w:proofErr w:type="spellEnd"/>
      <w:r w:rsidRPr="00FB016A">
        <w:rPr>
          <w:rFonts w:ascii="Times New Roman" w:hAnsi="Times New Roman" w:cs="Times New Roman"/>
          <w:lang w:val="es-ES"/>
        </w:rPr>
        <w:t xml:space="preserve"> la </w:t>
      </w:r>
      <w:proofErr w:type="spellStart"/>
      <w:r w:rsidRPr="00FB016A">
        <w:rPr>
          <w:rFonts w:ascii="Times New Roman" w:hAnsi="Times New Roman" w:cs="Times New Roman"/>
          <w:lang w:val="es-ES"/>
        </w:rPr>
        <w:t>Moscova</w:t>
      </w:r>
      <w:proofErr w:type="spellEnd"/>
      <w:r w:rsidRPr="00FB016A">
        <w:rPr>
          <w:rFonts w:ascii="Times New Roman" w:hAnsi="Times New Roman" w:cs="Times New Roman"/>
          <w:lang w:val="es-ES"/>
        </w:rPr>
        <w:t xml:space="preserve">”, </w:t>
      </w:r>
      <w:r w:rsidRPr="00FB016A">
        <w:rPr>
          <w:rFonts w:ascii="Times New Roman" w:hAnsi="Times New Roman" w:cs="Times New Roman"/>
          <w:i/>
          <w:lang w:val="es-ES"/>
        </w:rPr>
        <w:t>TV8</w:t>
      </w:r>
      <w:r w:rsidRPr="00FB016A">
        <w:rPr>
          <w:rFonts w:ascii="Times New Roman" w:hAnsi="Times New Roman" w:cs="Times New Roman"/>
          <w:lang w:val="es-ES"/>
        </w:rPr>
        <w:t xml:space="preserve">, 13 de </w:t>
      </w:r>
      <w:proofErr w:type="spellStart"/>
      <w:r w:rsidRPr="00FB016A">
        <w:rPr>
          <w:rFonts w:ascii="Times New Roman" w:hAnsi="Times New Roman" w:cs="Times New Roman"/>
          <w:lang w:val="es-ES"/>
        </w:rPr>
        <w:t>gener</w:t>
      </w:r>
      <w:proofErr w:type="spellEnd"/>
      <w:r w:rsidRPr="00FB016A">
        <w:rPr>
          <w:rFonts w:ascii="Times New Roman" w:hAnsi="Times New Roman" w:cs="Times New Roman"/>
          <w:lang w:val="es-ES"/>
        </w:rPr>
        <w:t xml:space="preserve"> de 2019. </w:t>
      </w:r>
    </w:p>
  </w:footnote>
  <w:footnote w:id="17">
    <w:p w14:paraId="7D245D51" w14:textId="77777777" w:rsidR="0051006D" w:rsidRPr="00FB016A" w:rsidRDefault="0051006D" w:rsidP="0051006D">
      <w:pPr>
        <w:pStyle w:val="FootnoteText"/>
        <w:spacing w:after="120"/>
        <w:jc w:val="both"/>
        <w:rPr>
          <w:rFonts w:ascii="Times New Roman" w:hAnsi="Times New Roman" w:cs="Times New Roman"/>
          <w:bCs/>
          <w:lang w:val="es-ES"/>
        </w:rPr>
      </w:pPr>
      <w:r w:rsidRPr="00FB016A">
        <w:rPr>
          <w:rStyle w:val="FootnoteReference"/>
          <w:rFonts w:ascii="Times New Roman" w:hAnsi="Times New Roman" w:cs="Times New Roman"/>
        </w:rPr>
        <w:footnoteRef/>
      </w:r>
      <w:r w:rsidRPr="00FB016A">
        <w:rPr>
          <w:rFonts w:ascii="Times New Roman" w:hAnsi="Times New Roman" w:cs="Times New Roman"/>
        </w:rPr>
        <w:t xml:space="preserve"> </w:t>
      </w:r>
      <w:bookmarkStart w:id="37" w:name="_Hlk8470660"/>
      <w:r w:rsidRPr="00FB016A">
        <w:rPr>
          <w:rFonts w:ascii="Times New Roman" w:hAnsi="Times New Roman" w:cs="Times New Roman"/>
        </w:rPr>
        <w:t>“</w:t>
      </w:r>
      <w:r w:rsidRPr="00FB016A">
        <w:rPr>
          <w:rFonts w:ascii="Times New Roman" w:hAnsi="Times New Roman" w:cs="Times New Roman"/>
          <w:bCs/>
          <w:lang w:val="ru-RU"/>
        </w:rPr>
        <w:t>Открыто</w:t>
      </w:r>
      <w:r w:rsidRPr="00FB016A">
        <w:rPr>
          <w:rFonts w:ascii="Times New Roman" w:hAnsi="Times New Roman" w:cs="Times New Roman"/>
          <w:bCs/>
          <w:lang w:val="es-ES"/>
        </w:rPr>
        <w:t xml:space="preserve"> </w:t>
      </w:r>
      <w:r w:rsidRPr="00FB016A">
        <w:rPr>
          <w:rFonts w:ascii="Times New Roman" w:hAnsi="Times New Roman" w:cs="Times New Roman"/>
          <w:bCs/>
          <w:lang w:val="ru-RU"/>
        </w:rPr>
        <w:t>Официальное</w:t>
      </w:r>
      <w:r w:rsidRPr="00FB016A">
        <w:rPr>
          <w:rFonts w:ascii="Times New Roman" w:hAnsi="Times New Roman" w:cs="Times New Roman"/>
          <w:bCs/>
          <w:lang w:val="es-ES"/>
        </w:rPr>
        <w:t xml:space="preserve"> </w:t>
      </w:r>
      <w:r w:rsidRPr="00FB016A">
        <w:rPr>
          <w:rFonts w:ascii="Times New Roman" w:hAnsi="Times New Roman" w:cs="Times New Roman"/>
          <w:bCs/>
          <w:lang w:val="ru-RU"/>
        </w:rPr>
        <w:t>представительство</w:t>
      </w:r>
      <w:r w:rsidRPr="00FB016A">
        <w:rPr>
          <w:rFonts w:ascii="Times New Roman" w:hAnsi="Times New Roman" w:cs="Times New Roman"/>
          <w:bCs/>
          <w:lang w:val="es-ES"/>
        </w:rPr>
        <w:t xml:space="preserve"> </w:t>
      </w:r>
      <w:r w:rsidRPr="00FB016A">
        <w:rPr>
          <w:rFonts w:ascii="Times New Roman" w:hAnsi="Times New Roman" w:cs="Times New Roman"/>
          <w:bCs/>
          <w:lang w:val="ru-RU"/>
        </w:rPr>
        <w:t>ПМР</w:t>
      </w:r>
      <w:r w:rsidRPr="00FB016A">
        <w:rPr>
          <w:rFonts w:ascii="Times New Roman" w:hAnsi="Times New Roman" w:cs="Times New Roman"/>
          <w:bCs/>
          <w:lang w:val="es-ES"/>
        </w:rPr>
        <w:t xml:space="preserve"> </w:t>
      </w:r>
      <w:r w:rsidRPr="00FB016A">
        <w:rPr>
          <w:rFonts w:ascii="Times New Roman" w:hAnsi="Times New Roman" w:cs="Times New Roman"/>
          <w:bCs/>
          <w:lang w:val="ru-RU"/>
        </w:rPr>
        <w:t>в</w:t>
      </w:r>
      <w:r w:rsidRPr="00FB016A">
        <w:rPr>
          <w:rFonts w:ascii="Times New Roman" w:hAnsi="Times New Roman" w:cs="Times New Roman"/>
          <w:bCs/>
          <w:lang w:val="es-ES"/>
        </w:rPr>
        <w:t xml:space="preserve"> </w:t>
      </w:r>
      <w:r w:rsidRPr="00FB016A">
        <w:rPr>
          <w:rFonts w:ascii="Times New Roman" w:hAnsi="Times New Roman" w:cs="Times New Roman"/>
          <w:bCs/>
          <w:lang w:val="ru-RU"/>
        </w:rPr>
        <w:t>городе</w:t>
      </w:r>
      <w:r w:rsidRPr="00FB016A">
        <w:rPr>
          <w:rFonts w:ascii="Times New Roman" w:hAnsi="Times New Roman" w:cs="Times New Roman"/>
          <w:bCs/>
          <w:lang w:val="es-ES"/>
        </w:rPr>
        <w:t xml:space="preserve"> </w:t>
      </w:r>
      <w:r w:rsidRPr="00FB016A">
        <w:rPr>
          <w:rFonts w:ascii="Times New Roman" w:hAnsi="Times New Roman" w:cs="Times New Roman"/>
          <w:bCs/>
          <w:lang w:val="ru-RU"/>
        </w:rPr>
        <w:t>Москва</w:t>
      </w:r>
      <w:r w:rsidRPr="00FB016A">
        <w:rPr>
          <w:rFonts w:ascii="Times New Roman" w:hAnsi="Times New Roman" w:cs="Times New Roman"/>
        </w:rPr>
        <w:t xml:space="preserve">”, </w:t>
      </w:r>
      <w:bookmarkStart w:id="38" w:name="_Hlk5373254"/>
      <w:r w:rsidRPr="00FB016A">
        <w:rPr>
          <w:rFonts w:ascii="Times New Roman" w:hAnsi="Times New Roman" w:cs="Times New Roman"/>
          <w:i/>
        </w:rPr>
        <w:t xml:space="preserve">Web Oficial de </w:t>
      </w:r>
      <w:proofErr w:type="spellStart"/>
      <w:r w:rsidRPr="00FB016A">
        <w:rPr>
          <w:rFonts w:ascii="Times New Roman" w:hAnsi="Times New Roman" w:cs="Times New Roman"/>
          <w:i/>
        </w:rPr>
        <w:t>Kostantin</w:t>
      </w:r>
      <w:proofErr w:type="spellEnd"/>
      <w:r w:rsidRPr="00FB016A">
        <w:rPr>
          <w:rFonts w:ascii="Times New Roman" w:hAnsi="Times New Roman" w:cs="Times New Roman"/>
          <w:i/>
        </w:rPr>
        <w:t xml:space="preserve"> </w:t>
      </w:r>
      <w:proofErr w:type="spellStart"/>
      <w:r w:rsidRPr="00FB016A">
        <w:rPr>
          <w:rFonts w:ascii="Times New Roman" w:hAnsi="Times New Roman" w:cs="Times New Roman"/>
          <w:i/>
        </w:rPr>
        <w:t>Zatulin</w:t>
      </w:r>
      <w:proofErr w:type="spellEnd"/>
      <w:r w:rsidRPr="00FB016A">
        <w:rPr>
          <w:rFonts w:ascii="Times New Roman" w:hAnsi="Times New Roman" w:cs="Times New Roman"/>
        </w:rPr>
        <w:t>, 23 de gener de 2019</w:t>
      </w:r>
      <w:bookmarkEnd w:id="38"/>
      <w:r w:rsidRPr="00FB016A">
        <w:rPr>
          <w:rFonts w:ascii="Times New Roman" w:hAnsi="Times New Roman" w:cs="Times New Roman"/>
        </w:rPr>
        <w:t xml:space="preserve">,  disponible a: </w:t>
      </w:r>
      <w:hyperlink r:id="rId8" w:history="1">
        <w:r w:rsidRPr="00FB016A">
          <w:rPr>
            <w:rStyle w:val="Hyperlink"/>
            <w:rFonts w:ascii="Times New Roman" w:hAnsi="Times New Roman" w:cs="Times New Roman"/>
          </w:rPr>
          <w:t>https://zatulin.ru/otkryto-oficialnoe-predstavitelstvo-pmr-v-gorode-moskva/</w:t>
        </w:r>
      </w:hyperlink>
      <w:r w:rsidRPr="00FB016A">
        <w:rPr>
          <w:rFonts w:ascii="Times New Roman" w:hAnsi="Times New Roman" w:cs="Times New Roman"/>
        </w:rPr>
        <w:t xml:space="preserve"> [consultada 3 de març de 2019].</w:t>
      </w:r>
      <w:bookmarkEnd w:id="37"/>
    </w:p>
  </w:footnote>
  <w:footnote w:id="18">
    <w:p w14:paraId="771CFA56" w14:textId="77777777" w:rsidR="0051006D" w:rsidRPr="00FB016A" w:rsidRDefault="0051006D" w:rsidP="0051006D">
      <w:pPr>
        <w:pStyle w:val="FootnoteText"/>
        <w:spacing w:after="120"/>
        <w:jc w:val="both"/>
        <w:rPr>
          <w:rFonts w:ascii="Times New Roman" w:hAnsi="Times New Roman" w:cs="Times New Roman"/>
          <w:b/>
          <w:bCs/>
          <w:lang w:val="en-GB"/>
        </w:rPr>
      </w:pPr>
      <w:r w:rsidRPr="00FB016A">
        <w:rPr>
          <w:rStyle w:val="FootnoteReference"/>
          <w:rFonts w:ascii="Times New Roman" w:hAnsi="Times New Roman" w:cs="Times New Roman"/>
        </w:rPr>
        <w:footnoteRef/>
      </w:r>
      <w:r w:rsidRPr="00FB016A">
        <w:rPr>
          <w:rFonts w:ascii="Times New Roman" w:hAnsi="Times New Roman" w:cs="Times New Roman"/>
        </w:rPr>
        <w:t xml:space="preserve"> </w:t>
      </w:r>
      <w:bookmarkStart w:id="40" w:name="_Hlk8470229"/>
      <w:r w:rsidRPr="00FB016A">
        <w:rPr>
          <w:rFonts w:ascii="Times New Roman" w:hAnsi="Times New Roman" w:cs="Times New Roman"/>
        </w:rPr>
        <w:t>“</w:t>
      </w:r>
      <w:r w:rsidRPr="00FB016A">
        <w:rPr>
          <w:rFonts w:ascii="Times New Roman" w:hAnsi="Times New Roman" w:cs="Times New Roman"/>
          <w:bCs/>
          <w:lang w:val="en-GB"/>
        </w:rPr>
        <w:t>Transnistria wants its consulate in Kyiv”</w:t>
      </w:r>
      <w:r w:rsidRPr="00FB016A">
        <w:rPr>
          <w:rFonts w:ascii="Times New Roman" w:hAnsi="Times New Roman" w:cs="Times New Roman"/>
        </w:rPr>
        <w:t xml:space="preserve">, </w:t>
      </w:r>
      <w:r w:rsidRPr="00FB016A">
        <w:rPr>
          <w:rFonts w:ascii="Times New Roman" w:hAnsi="Times New Roman" w:cs="Times New Roman"/>
          <w:i/>
        </w:rPr>
        <w:t xml:space="preserve">112.International, </w:t>
      </w:r>
      <w:r w:rsidRPr="00FB016A">
        <w:rPr>
          <w:rFonts w:ascii="Times New Roman" w:hAnsi="Times New Roman" w:cs="Times New Roman"/>
        </w:rPr>
        <w:t xml:space="preserve">29 de gener de 2019. </w:t>
      </w:r>
    </w:p>
    <w:bookmarkEnd w:id="40"/>
  </w:footnote>
  <w:footnote w:id="19">
    <w:p w14:paraId="2DBCB6A5" w14:textId="77777777" w:rsidR="0051006D" w:rsidRPr="00FB016A" w:rsidRDefault="0051006D" w:rsidP="0051006D">
      <w:pPr>
        <w:pStyle w:val="FootnoteText"/>
        <w:spacing w:after="120"/>
        <w:jc w:val="both"/>
        <w:rPr>
          <w:rFonts w:ascii="Times New Roman" w:hAnsi="Times New Roman" w:cs="Times New Roman"/>
          <w:lang w:val="en-GB"/>
        </w:rPr>
      </w:pPr>
      <w:bookmarkStart w:id="41" w:name="_Hlk20393920"/>
      <w:r w:rsidRPr="00FB016A">
        <w:rPr>
          <w:rStyle w:val="FootnoteReference"/>
          <w:rFonts w:ascii="Times New Roman" w:hAnsi="Times New Roman" w:cs="Times New Roman"/>
        </w:rPr>
        <w:footnoteRef/>
      </w:r>
      <w:r w:rsidRPr="00FB016A">
        <w:rPr>
          <w:rFonts w:ascii="Times New Roman" w:hAnsi="Times New Roman" w:cs="Times New Roman"/>
        </w:rPr>
        <w:t xml:space="preserve"> </w:t>
      </w:r>
      <w:r w:rsidRPr="00FB016A">
        <w:rPr>
          <w:rFonts w:ascii="Times New Roman" w:hAnsi="Times New Roman" w:cs="Times New Roman"/>
        </w:rPr>
        <w:t>“</w:t>
      </w:r>
      <w:r w:rsidRPr="00FB016A">
        <w:rPr>
          <w:rFonts w:ascii="Times New Roman" w:hAnsi="Times New Roman" w:cs="Times New Roman"/>
          <w:lang w:val="en-GB"/>
        </w:rPr>
        <w:t xml:space="preserve">Ukraine won’t open embassy of Transnistria”, </w:t>
      </w:r>
      <w:proofErr w:type="spellStart"/>
      <w:r w:rsidRPr="00FB016A">
        <w:rPr>
          <w:rFonts w:ascii="Times New Roman" w:hAnsi="Times New Roman" w:cs="Times New Roman"/>
          <w:i/>
        </w:rPr>
        <w:t>Ukrinform</w:t>
      </w:r>
      <w:proofErr w:type="spellEnd"/>
      <w:r w:rsidRPr="00FB016A">
        <w:rPr>
          <w:rFonts w:ascii="Times New Roman" w:hAnsi="Times New Roman" w:cs="Times New Roman"/>
        </w:rPr>
        <w:t xml:space="preserve">, 13 de febrer de 2019 </w:t>
      </w:r>
    </w:p>
  </w:footnote>
  <w:footnote w:id="20">
    <w:p w14:paraId="3BB7A618" w14:textId="77777777" w:rsidR="0051006D" w:rsidRPr="00FB016A" w:rsidRDefault="0051006D" w:rsidP="0051006D">
      <w:pPr>
        <w:pStyle w:val="FootnoteText"/>
        <w:spacing w:after="120"/>
        <w:jc w:val="both"/>
        <w:rPr>
          <w:rFonts w:ascii="Times New Roman" w:hAnsi="Times New Roman" w:cs="Times New Roman"/>
        </w:rPr>
      </w:pPr>
      <w:r w:rsidRPr="00FB016A">
        <w:rPr>
          <w:rStyle w:val="FootnoteReference"/>
          <w:rFonts w:ascii="Times New Roman" w:hAnsi="Times New Roman" w:cs="Times New Roman"/>
        </w:rPr>
        <w:footnoteRef/>
      </w:r>
      <w:r w:rsidRPr="00FB016A">
        <w:rPr>
          <w:rFonts w:ascii="Times New Roman" w:hAnsi="Times New Roman" w:cs="Times New Roman"/>
        </w:rPr>
        <w:t xml:space="preserve"> </w:t>
      </w:r>
      <w:r w:rsidRPr="00FB016A">
        <w:rPr>
          <w:rFonts w:ascii="Times New Roman" w:hAnsi="Times New Roman" w:cs="Times New Roman"/>
        </w:rPr>
        <w:t>“</w:t>
      </w:r>
      <w:proofErr w:type="spellStart"/>
      <w:r w:rsidRPr="00FB016A">
        <w:rPr>
          <w:rFonts w:ascii="Times New Roman" w:hAnsi="Times New Roman" w:cs="Times New Roman"/>
        </w:rPr>
        <w:t>Pridinestrovie</w:t>
      </w:r>
      <w:proofErr w:type="spellEnd"/>
      <w:r w:rsidRPr="00FB016A">
        <w:rPr>
          <w:rFonts w:ascii="Times New Roman" w:hAnsi="Times New Roman" w:cs="Times New Roman"/>
        </w:rPr>
        <w:t xml:space="preserve"> </w:t>
      </w:r>
      <w:proofErr w:type="spellStart"/>
      <w:r w:rsidRPr="00FB016A">
        <w:rPr>
          <w:rFonts w:ascii="Times New Roman" w:hAnsi="Times New Roman" w:cs="Times New Roman"/>
        </w:rPr>
        <w:t>representative</w:t>
      </w:r>
      <w:proofErr w:type="spellEnd"/>
      <w:r w:rsidRPr="00FB016A">
        <w:rPr>
          <w:rFonts w:ascii="Times New Roman" w:hAnsi="Times New Roman" w:cs="Times New Roman"/>
        </w:rPr>
        <w:t xml:space="preserve"> office has </w:t>
      </w:r>
      <w:proofErr w:type="spellStart"/>
      <w:r w:rsidRPr="00FB016A">
        <w:rPr>
          <w:rFonts w:ascii="Times New Roman" w:hAnsi="Times New Roman" w:cs="Times New Roman"/>
        </w:rPr>
        <w:t>been</w:t>
      </w:r>
      <w:proofErr w:type="spellEnd"/>
      <w:r w:rsidRPr="00FB016A">
        <w:rPr>
          <w:rFonts w:ascii="Times New Roman" w:hAnsi="Times New Roman" w:cs="Times New Roman"/>
        </w:rPr>
        <w:t xml:space="preserve"> </w:t>
      </w:r>
      <w:proofErr w:type="spellStart"/>
      <w:r w:rsidRPr="00FB016A">
        <w:rPr>
          <w:rFonts w:ascii="Times New Roman" w:hAnsi="Times New Roman" w:cs="Times New Roman"/>
        </w:rPr>
        <w:t>successfully</w:t>
      </w:r>
      <w:proofErr w:type="spellEnd"/>
      <w:r w:rsidRPr="00FB016A">
        <w:rPr>
          <w:rFonts w:ascii="Times New Roman" w:hAnsi="Times New Roman" w:cs="Times New Roman"/>
        </w:rPr>
        <w:t xml:space="preserve"> </w:t>
      </w:r>
      <w:proofErr w:type="spellStart"/>
      <w:r w:rsidRPr="00FB016A">
        <w:rPr>
          <w:rFonts w:ascii="Times New Roman" w:hAnsi="Times New Roman" w:cs="Times New Roman"/>
        </w:rPr>
        <w:t>operating</w:t>
      </w:r>
      <w:proofErr w:type="spellEnd"/>
      <w:r w:rsidRPr="00FB016A">
        <w:rPr>
          <w:rFonts w:ascii="Times New Roman" w:hAnsi="Times New Roman" w:cs="Times New Roman"/>
        </w:rPr>
        <w:t xml:space="preserve"> in </w:t>
      </w:r>
      <w:proofErr w:type="spellStart"/>
      <w:r w:rsidRPr="00FB016A">
        <w:rPr>
          <w:rFonts w:ascii="Times New Roman" w:hAnsi="Times New Roman" w:cs="Times New Roman"/>
        </w:rPr>
        <w:t>Abkhazia</w:t>
      </w:r>
      <w:proofErr w:type="spellEnd"/>
      <w:r w:rsidRPr="00FB016A">
        <w:rPr>
          <w:rFonts w:ascii="Times New Roman" w:hAnsi="Times New Roman" w:cs="Times New Roman"/>
        </w:rPr>
        <w:t xml:space="preserve"> for 12 </w:t>
      </w:r>
      <w:proofErr w:type="spellStart"/>
      <w:r w:rsidRPr="00FB016A">
        <w:rPr>
          <w:rFonts w:ascii="Times New Roman" w:hAnsi="Times New Roman" w:cs="Times New Roman"/>
        </w:rPr>
        <w:t>years</w:t>
      </w:r>
      <w:proofErr w:type="spellEnd"/>
      <w:r w:rsidRPr="00FB016A">
        <w:rPr>
          <w:rFonts w:ascii="Times New Roman" w:hAnsi="Times New Roman" w:cs="Times New Roman"/>
        </w:rPr>
        <w:t xml:space="preserve">”, </w:t>
      </w:r>
      <w:proofErr w:type="spellStart"/>
      <w:r w:rsidRPr="00FB016A">
        <w:rPr>
          <w:rFonts w:ascii="Times New Roman" w:hAnsi="Times New Roman" w:cs="Times New Roman"/>
          <w:i/>
        </w:rPr>
        <w:t>Novosti</w:t>
      </w:r>
      <w:proofErr w:type="spellEnd"/>
      <w:r w:rsidRPr="00FB016A">
        <w:rPr>
          <w:rFonts w:ascii="Times New Roman" w:hAnsi="Times New Roman" w:cs="Times New Roman"/>
          <w:i/>
        </w:rPr>
        <w:t xml:space="preserve"> </w:t>
      </w:r>
      <w:proofErr w:type="spellStart"/>
      <w:r w:rsidRPr="00FB016A">
        <w:rPr>
          <w:rFonts w:ascii="Times New Roman" w:hAnsi="Times New Roman" w:cs="Times New Roman"/>
          <w:i/>
        </w:rPr>
        <w:t>Pridnestrovya</w:t>
      </w:r>
      <w:proofErr w:type="spellEnd"/>
      <w:r w:rsidRPr="00FB016A">
        <w:rPr>
          <w:rFonts w:ascii="Times New Roman" w:hAnsi="Times New Roman" w:cs="Times New Roman"/>
        </w:rPr>
        <w:t xml:space="preserve">, 18 de gener 2019. </w:t>
      </w:r>
    </w:p>
  </w:footnote>
  <w:footnote w:id="21">
    <w:p w14:paraId="0F6BAB82" w14:textId="77777777" w:rsidR="0051006D" w:rsidRPr="00FB016A" w:rsidRDefault="0051006D" w:rsidP="0051006D">
      <w:pPr>
        <w:pStyle w:val="FootnoteText"/>
        <w:spacing w:after="120"/>
        <w:jc w:val="both"/>
        <w:rPr>
          <w:rFonts w:ascii="Times New Roman" w:hAnsi="Times New Roman" w:cs="Times New Roman"/>
          <w:lang w:val="es-ES"/>
        </w:rPr>
      </w:pPr>
      <w:r w:rsidRPr="00FB016A">
        <w:rPr>
          <w:rStyle w:val="FootnoteReference"/>
          <w:rFonts w:ascii="Times New Roman" w:hAnsi="Times New Roman" w:cs="Times New Roman"/>
        </w:rPr>
        <w:footnoteRef/>
      </w:r>
      <w:r w:rsidRPr="00FB016A">
        <w:rPr>
          <w:rFonts w:ascii="Times New Roman" w:hAnsi="Times New Roman" w:cs="Times New Roman"/>
        </w:rPr>
        <w:t xml:space="preserve"> </w:t>
      </w:r>
      <w:bookmarkStart w:id="47" w:name="_Hlk4321227"/>
      <w:r w:rsidRPr="00FB016A">
        <w:rPr>
          <w:rFonts w:ascii="Times New Roman" w:hAnsi="Times New Roman" w:cs="Times New Roman"/>
        </w:rPr>
        <w:t xml:space="preserve">“ Timofti: “Un consulat al </w:t>
      </w:r>
      <w:proofErr w:type="spellStart"/>
      <w:r w:rsidRPr="00FB016A">
        <w:rPr>
          <w:rFonts w:ascii="Times New Roman" w:hAnsi="Times New Roman" w:cs="Times New Roman"/>
        </w:rPr>
        <w:t>Federatiei</w:t>
      </w:r>
      <w:proofErr w:type="spellEnd"/>
      <w:r w:rsidRPr="00FB016A">
        <w:rPr>
          <w:rFonts w:ascii="Times New Roman" w:hAnsi="Times New Roman" w:cs="Times New Roman"/>
        </w:rPr>
        <w:t xml:space="preserve"> Ruse la Tiraspol nu va </w:t>
      </w:r>
      <w:proofErr w:type="spellStart"/>
      <w:r w:rsidRPr="00FB016A">
        <w:rPr>
          <w:rFonts w:ascii="Times New Roman" w:hAnsi="Times New Roman" w:cs="Times New Roman"/>
        </w:rPr>
        <w:t>aparea</w:t>
      </w:r>
      <w:proofErr w:type="spellEnd"/>
      <w:r w:rsidRPr="00FB016A">
        <w:rPr>
          <w:rFonts w:ascii="Times New Roman" w:hAnsi="Times New Roman" w:cs="Times New Roman"/>
        </w:rPr>
        <w:t xml:space="preserve"> cu </w:t>
      </w:r>
      <w:proofErr w:type="spellStart"/>
      <w:r w:rsidRPr="00FB016A">
        <w:rPr>
          <w:rFonts w:ascii="Times New Roman" w:hAnsi="Times New Roman" w:cs="Times New Roman"/>
        </w:rPr>
        <w:t>acordul</w:t>
      </w:r>
      <w:proofErr w:type="spellEnd"/>
      <w:r w:rsidRPr="00FB016A">
        <w:rPr>
          <w:rFonts w:ascii="Times New Roman" w:hAnsi="Times New Roman" w:cs="Times New Roman"/>
        </w:rPr>
        <w:t xml:space="preserve"> </w:t>
      </w:r>
      <w:proofErr w:type="spellStart"/>
      <w:r w:rsidRPr="00FB016A">
        <w:rPr>
          <w:rFonts w:ascii="Times New Roman" w:hAnsi="Times New Roman" w:cs="Times New Roman"/>
        </w:rPr>
        <w:t>autoritatilor</w:t>
      </w:r>
      <w:proofErr w:type="spellEnd"/>
      <w:r w:rsidRPr="00FB016A">
        <w:rPr>
          <w:rFonts w:ascii="Times New Roman" w:hAnsi="Times New Roman" w:cs="Times New Roman"/>
        </w:rPr>
        <w:t xml:space="preserve"> </w:t>
      </w:r>
      <w:proofErr w:type="spellStart"/>
      <w:r w:rsidRPr="00FB016A">
        <w:rPr>
          <w:rFonts w:ascii="Times New Roman" w:hAnsi="Times New Roman" w:cs="Times New Roman"/>
        </w:rPr>
        <w:t>centrale</w:t>
      </w:r>
      <w:proofErr w:type="spellEnd"/>
      <w:r w:rsidRPr="00FB016A">
        <w:rPr>
          <w:rFonts w:ascii="Times New Roman" w:hAnsi="Times New Roman" w:cs="Times New Roman"/>
        </w:rPr>
        <w:t xml:space="preserve"> </w:t>
      </w:r>
      <w:proofErr w:type="spellStart"/>
      <w:r w:rsidRPr="00FB016A">
        <w:rPr>
          <w:rFonts w:ascii="Times New Roman" w:hAnsi="Times New Roman" w:cs="Times New Roman"/>
        </w:rPr>
        <w:t>moldovenesti</w:t>
      </w:r>
      <w:proofErr w:type="spellEnd"/>
      <w:r w:rsidRPr="00FB016A">
        <w:rPr>
          <w:rFonts w:ascii="Times New Roman" w:hAnsi="Times New Roman" w:cs="Times New Roman"/>
        </w:rPr>
        <w:t xml:space="preserve"> </w:t>
      </w:r>
      <w:proofErr w:type="spellStart"/>
      <w:r w:rsidRPr="00FB016A">
        <w:rPr>
          <w:rFonts w:ascii="Times New Roman" w:hAnsi="Times New Roman" w:cs="Times New Roman"/>
        </w:rPr>
        <w:t>atat</w:t>
      </w:r>
      <w:proofErr w:type="spellEnd"/>
      <w:r w:rsidRPr="00FB016A">
        <w:rPr>
          <w:rFonts w:ascii="Times New Roman" w:hAnsi="Times New Roman" w:cs="Times New Roman"/>
        </w:rPr>
        <w:t xml:space="preserve"> </w:t>
      </w:r>
      <w:proofErr w:type="spellStart"/>
      <w:r w:rsidRPr="00FB016A">
        <w:rPr>
          <w:rFonts w:ascii="Times New Roman" w:hAnsi="Times New Roman" w:cs="Times New Roman"/>
        </w:rPr>
        <w:t>timp</w:t>
      </w:r>
      <w:proofErr w:type="spellEnd"/>
      <w:r w:rsidRPr="00FB016A">
        <w:rPr>
          <w:rFonts w:ascii="Times New Roman" w:hAnsi="Times New Roman" w:cs="Times New Roman"/>
        </w:rPr>
        <w:t xml:space="preserve"> cat </w:t>
      </w:r>
      <w:proofErr w:type="spellStart"/>
      <w:r w:rsidRPr="00FB016A">
        <w:rPr>
          <w:rFonts w:ascii="Times New Roman" w:hAnsi="Times New Roman" w:cs="Times New Roman"/>
        </w:rPr>
        <w:t>armata</w:t>
      </w:r>
      <w:proofErr w:type="spellEnd"/>
      <w:r w:rsidRPr="00FB016A">
        <w:rPr>
          <w:rFonts w:ascii="Times New Roman" w:hAnsi="Times New Roman" w:cs="Times New Roman"/>
        </w:rPr>
        <w:t xml:space="preserve"> </w:t>
      </w:r>
      <w:proofErr w:type="spellStart"/>
      <w:r w:rsidRPr="00FB016A">
        <w:rPr>
          <w:rFonts w:ascii="Times New Roman" w:hAnsi="Times New Roman" w:cs="Times New Roman"/>
        </w:rPr>
        <w:t>rusa</w:t>
      </w:r>
      <w:proofErr w:type="spellEnd"/>
      <w:r w:rsidRPr="00FB016A">
        <w:rPr>
          <w:rFonts w:ascii="Times New Roman" w:hAnsi="Times New Roman" w:cs="Times New Roman"/>
        </w:rPr>
        <w:t xml:space="preserve"> se </w:t>
      </w:r>
      <w:proofErr w:type="spellStart"/>
      <w:r w:rsidRPr="00FB016A">
        <w:rPr>
          <w:rFonts w:ascii="Times New Roman" w:hAnsi="Times New Roman" w:cs="Times New Roman"/>
        </w:rPr>
        <w:t>afla</w:t>
      </w:r>
      <w:proofErr w:type="spellEnd"/>
      <w:r w:rsidRPr="00FB016A">
        <w:rPr>
          <w:rFonts w:ascii="Times New Roman" w:hAnsi="Times New Roman" w:cs="Times New Roman"/>
        </w:rPr>
        <w:t xml:space="preserve"> pe territorial RM”, </w:t>
      </w:r>
      <w:r w:rsidRPr="00FB016A">
        <w:rPr>
          <w:rFonts w:ascii="Times New Roman" w:hAnsi="Times New Roman" w:cs="Times New Roman"/>
          <w:i/>
        </w:rPr>
        <w:t xml:space="preserve">Protv.md, </w:t>
      </w:r>
      <w:r w:rsidRPr="00FB016A">
        <w:rPr>
          <w:rFonts w:ascii="Times New Roman" w:hAnsi="Times New Roman" w:cs="Times New Roman"/>
        </w:rPr>
        <w:t>17 de novembre de 2012,</w:t>
      </w:r>
      <w:r w:rsidRPr="00FB016A">
        <w:rPr>
          <w:rFonts w:ascii="Times New Roman" w:hAnsi="Times New Roman" w:cs="Times New Roman"/>
          <w:i/>
        </w:rPr>
        <w:t xml:space="preserve"> </w:t>
      </w:r>
      <w:r w:rsidRPr="00FB016A">
        <w:rPr>
          <w:rFonts w:ascii="Times New Roman" w:hAnsi="Times New Roman" w:cs="Times New Roman"/>
        </w:rPr>
        <w:t>disponible a:</w:t>
      </w:r>
      <w:r w:rsidRPr="00FB016A">
        <w:rPr>
          <w:rFonts w:ascii="Times New Roman" w:hAnsi="Times New Roman" w:cs="Times New Roman"/>
          <w:i/>
        </w:rPr>
        <w:t xml:space="preserve"> </w:t>
      </w:r>
      <w:hyperlink r:id="rId9" w:history="1">
        <w:r w:rsidRPr="00FB016A">
          <w:rPr>
            <w:rStyle w:val="Hyperlink"/>
            <w:rFonts w:ascii="Times New Roman" w:hAnsi="Times New Roman" w:cs="Times New Roman"/>
          </w:rPr>
          <w:t>http://inprofunzime.protv.md/stiri/politic/timofti-un-consulat-al-rusie-la-tiraspol-nu-va-fi-deschis-atata-1.html</w:t>
        </w:r>
      </w:hyperlink>
      <w:bookmarkStart w:id="48" w:name="_Hlk8209395"/>
      <w:bookmarkEnd w:id="47"/>
      <w:r w:rsidRPr="00FB016A">
        <w:rPr>
          <w:rStyle w:val="Hyperlink"/>
          <w:rFonts w:ascii="Times New Roman" w:hAnsi="Times New Roman" w:cs="Times New Roman"/>
        </w:rPr>
        <w:t xml:space="preserve"> </w:t>
      </w:r>
      <w:r w:rsidRPr="00FB016A">
        <w:rPr>
          <w:rFonts w:ascii="Times New Roman" w:hAnsi="Times New Roman" w:cs="Times New Roman"/>
        </w:rPr>
        <w:t>[consultada el 14 de gener de 2019].</w:t>
      </w:r>
      <w:bookmarkEnd w:id="48"/>
    </w:p>
  </w:footnote>
  <w:footnote w:id="22">
    <w:p w14:paraId="309F43F7" w14:textId="77777777" w:rsidR="0051006D" w:rsidRPr="00FB016A" w:rsidRDefault="0051006D" w:rsidP="0051006D">
      <w:pPr>
        <w:pStyle w:val="FootnoteText"/>
        <w:spacing w:after="120"/>
        <w:jc w:val="both"/>
        <w:rPr>
          <w:rFonts w:ascii="Times New Roman" w:hAnsi="Times New Roman" w:cs="Times New Roman"/>
          <w:lang w:val="es-ES"/>
        </w:rPr>
      </w:pPr>
      <w:r w:rsidRPr="00FB016A">
        <w:rPr>
          <w:rStyle w:val="FootnoteReference"/>
          <w:rFonts w:ascii="Times New Roman" w:hAnsi="Times New Roman" w:cs="Times New Roman"/>
        </w:rPr>
        <w:footnoteRef/>
      </w:r>
      <w:r w:rsidRPr="00FB016A">
        <w:rPr>
          <w:rFonts w:ascii="Times New Roman" w:hAnsi="Times New Roman" w:cs="Times New Roman"/>
        </w:rPr>
        <w:t xml:space="preserve"> </w:t>
      </w:r>
      <w:r w:rsidRPr="00FB016A">
        <w:rPr>
          <w:rFonts w:ascii="Times New Roman" w:hAnsi="Times New Roman" w:cs="Times New Roman"/>
        </w:rPr>
        <w:t xml:space="preserve">AMBAIXADA DE LA FEDERACIÓ RUSSA A MOLDÀVIA, </w:t>
      </w:r>
      <w:r w:rsidRPr="00FB016A">
        <w:rPr>
          <w:rFonts w:ascii="Times New Roman" w:hAnsi="Times New Roman" w:cs="Times New Roman"/>
          <w:i/>
        </w:rPr>
        <w:t>L’obtenció de la ciutadania russa per part dels residents a Transnístria, antics ciutadans de la URSS</w:t>
      </w:r>
      <w:r w:rsidRPr="00FB016A">
        <w:rPr>
          <w:rFonts w:ascii="Times New Roman" w:hAnsi="Times New Roman" w:cs="Times New Roman"/>
        </w:rPr>
        <w:t xml:space="preserve">, disponible a:  </w:t>
      </w:r>
      <w:hyperlink r:id="rId10" w:history="1">
        <w:r w:rsidRPr="00FB016A">
          <w:rPr>
            <w:rStyle w:val="Hyperlink"/>
            <w:rFonts w:ascii="Times New Roman" w:hAnsi="Times New Roman" w:cs="Times New Roman"/>
          </w:rPr>
          <w:t>https://moldova.mid.ru//web/moldova_md/sectia-consulara-in-deplasare</w:t>
        </w:r>
      </w:hyperlink>
      <w:r w:rsidRPr="00FB016A">
        <w:rPr>
          <w:rFonts w:ascii="Times New Roman" w:hAnsi="Times New Roman" w:cs="Times New Roman"/>
        </w:rPr>
        <w:t>, [consultada el 15 de gener de 2019].</w:t>
      </w:r>
    </w:p>
  </w:footnote>
  <w:footnote w:id="23">
    <w:p w14:paraId="68FF14DF" w14:textId="77777777" w:rsidR="0051006D" w:rsidRPr="00FB016A" w:rsidRDefault="0051006D" w:rsidP="0051006D">
      <w:pPr>
        <w:pStyle w:val="FootnoteText"/>
        <w:spacing w:after="120"/>
        <w:jc w:val="both"/>
        <w:rPr>
          <w:rFonts w:ascii="Times New Roman" w:hAnsi="Times New Roman" w:cs="Times New Roman"/>
        </w:rPr>
      </w:pPr>
      <w:r w:rsidRPr="00FB016A">
        <w:rPr>
          <w:rStyle w:val="FootnoteReference"/>
          <w:rFonts w:ascii="Times New Roman" w:hAnsi="Times New Roman" w:cs="Times New Roman"/>
        </w:rPr>
        <w:footnoteRef/>
      </w:r>
      <w:r w:rsidRPr="00FB016A">
        <w:rPr>
          <w:rFonts w:ascii="Times New Roman" w:hAnsi="Times New Roman" w:cs="Times New Roman"/>
        </w:rPr>
        <w:t xml:space="preserve"> </w:t>
      </w:r>
      <w:r w:rsidRPr="00FB016A">
        <w:rPr>
          <w:rFonts w:ascii="Times New Roman" w:hAnsi="Times New Roman" w:cs="Times New Roman"/>
        </w:rPr>
        <w:t xml:space="preserve">LA REPRESENTACIÓ OFICIAL DE LA REPÚBLICA D’OSSÈTIA DEL SUD, </w:t>
      </w:r>
      <w:r w:rsidRPr="00FB016A">
        <w:rPr>
          <w:rFonts w:ascii="Times New Roman" w:hAnsi="Times New Roman" w:cs="Times New Roman"/>
          <w:i/>
        </w:rPr>
        <w:t xml:space="preserve">Documents que regulen les activitats de la Representació Oficial de la RSO, </w:t>
      </w:r>
      <w:r w:rsidRPr="00FB016A">
        <w:rPr>
          <w:rFonts w:ascii="Times New Roman" w:hAnsi="Times New Roman" w:cs="Times New Roman"/>
        </w:rPr>
        <w:t>disponible:</w:t>
      </w:r>
      <w:r w:rsidRPr="00FB016A">
        <w:rPr>
          <w:rFonts w:ascii="Times New Roman" w:hAnsi="Times New Roman" w:cs="Times New Roman"/>
          <w:i/>
        </w:rPr>
        <w:t xml:space="preserve"> </w:t>
      </w:r>
      <w:hyperlink r:id="rId11" w:history="1">
        <w:r w:rsidRPr="00FB016A">
          <w:rPr>
            <w:rStyle w:val="Hyperlink"/>
            <w:rFonts w:ascii="Times New Roman" w:hAnsi="Times New Roman" w:cs="Times New Roman"/>
          </w:rPr>
          <w:t>https://ryuo-pmr.org/ryuo-pmr_doc.html</w:t>
        </w:r>
      </w:hyperlink>
      <w:r w:rsidRPr="00FB016A">
        <w:rPr>
          <w:rFonts w:ascii="Times New Roman" w:hAnsi="Times New Roman" w:cs="Times New Roman"/>
        </w:rPr>
        <w:t xml:space="preserve"> [consultada el 15 de gener de 2019].</w:t>
      </w:r>
    </w:p>
  </w:footnote>
  <w:footnote w:id="24">
    <w:p w14:paraId="1CD0AD6B" w14:textId="77777777" w:rsidR="0051006D" w:rsidRPr="00FB016A" w:rsidRDefault="0051006D" w:rsidP="0051006D">
      <w:pPr>
        <w:pStyle w:val="FootnoteText"/>
        <w:spacing w:after="120"/>
        <w:jc w:val="both"/>
        <w:rPr>
          <w:rFonts w:ascii="Times New Roman" w:hAnsi="Times New Roman" w:cs="Times New Roman"/>
        </w:rPr>
      </w:pPr>
      <w:bookmarkStart w:id="50" w:name="_Hlk20393939"/>
      <w:r w:rsidRPr="00FB016A">
        <w:rPr>
          <w:rStyle w:val="FootnoteReference"/>
          <w:rFonts w:ascii="Times New Roman" w:hAnsi="Times New Roman" w:cs="Times New Roman"/>
        </w:rPr>
        <w:footnoteRef/>
      </w:r>
      <w:r w:rsidRPr="00FB016A">
        <w:rPr>
          <w:rFonts w:ascii="Times New Roman" w:hAnsi="Times New Roman" w:cs="Times New Roman"/>
        </w:rPr>
        <w:t xml:space="preserve"> </w:t>
      </w:r>
      <w:bookmarkStart w:id="51" w:name="_Hlk4404213"/>
      <w:r w:rsidRPr="00FB016A">
        <w:rPr>
          <w:rFonts w:ascii="Times New Roman" w:hAnsi="Times New Roman" w:cs="Times New Roman"/>
        </w:rPr>
        <w:t xml:space="preserve">REPRESENTACIÓ OFICIAL DE LA REPÚBLICA D’ACKHÀZIA A LA RMT, </w:t>
      </w:r>
      <w:r w:rsidRPr="00FB016A">
        <w:rPr>
          <w:rFonts w:ascii="Times New Roman" w:hAnsi="Times New Roman" w:cs="Times New Roman"/>
          <w:i/>
        </w:rPr>
        <w:t xml:space="preserve">Informació general, </w:t>
      </w:r>
      <w:r w:rsidRPr="00FB016A">
        <w:rPr>
          <w:rFonts w:ascii="Times New Roman" w:hAnsi="Times New Roman" w:cs="Times New Roman"/>
        </w:rPr>
        <w:t xml:space="preserve">disponible: </w:t>
      </w:r>
      <w:hyperlink r:id="rId12" w:history="1">
        <w:r w:rsidRPr="00FB016A">
          <w:rPr>
            <w:rStyle w:val="Hyperlink"/>
            <w:rFonts w:ascii="Times New Roman" w:hAnsi="Times New Roman" w:cs="Times New Roman"/>
          </w:rPr>
          <w:t>http://abkhazia-pmr.org/categ.php?rzd=pr&amp;ctg=1#</w:t>
        </w:r>
      </w:hyperlink>
      <w:bookmarkEnd w:id="51"/>
      <w:r w:rsidRPr="00FB016A">
        <w:rPr>
          <w:rFonts w:ascii="Times New Roman" w:hAnsi="Times New Roman" w:cs="Times New Roman"/>
        </w:rPr>
        <w:t xml:space="preserve"> [consultada el 15 de gener de 2019].</w:t>
      </w:r>
    </w:p>
  </w:footnote>
  <w:footnote w:id="25">
    <w:p w14:paraId="0C99A5C2" w14:textId="77777777" w:rsidR="0051006D" w:rsidRPr="00FB016A" w:rsidRDefault="0051006D" w:rsidP="0051006D">
      <w:pPr>
        <w:pStyle w:val="FootnoteText"/>
        <w:spacing w:after="120"/>
        <w:jc w:val="both"/>
        <w:rPr>
          <w:rFonts w:ascii="Times New Roman" w:hAnsi="Times New Roman" w:cs="Times New Roman"/>
        </w:rPr>
      </w:pPr>
      <w:r w:rsidRPr="00FB016A">
        <w:rPr>
          <w:rStyle w:val="FootnoteReference"/>
          <w:rFonts w:ascii="Times New Roman" w:hAnsi="Times New Roman" w:cs="Times New Roman"/>
        </w:rPr>
        <w:footnoteRef/>
      </w:r>
      <w:r w:rsidRPr="00FB016A">
        <w:rPr>
          <w:rFonts w:ascii="Times New Roman" w:hAnsi="Times New Roman" w:cs="Times New Roman"/>
        </w:rPr>
        <w:t xml:space="preserve"> </w:t>
      </w:r>
      <w:bookmarkStart w:id="54" w:name="_Hlk7366032"/>
      <w:proofErr w:type="spellStart"/>
      <w:r w:rsidRPr="00FB016A">
        <w:rPr>
          <w:rFonts w:ascii="Times New Roman" w:hAnsi="Times New Roman" w:cs="Times New Roman"/>
          <w:i/>
        </w:rPr>
        <w:t>Vide</w:t>
      </w:r>
      <w:proofErr w:type="spellEnd"/>
      <w:r w:rsidRPr="00FB016A">
        <w:rPr>
          <w:rFonts w:ascii="Times New Roman" w:hAnsi="Times New Roman" w:cs="Times New Roman"/>
        </w:rPr>
        <w:t xml:space="preserve">, DIEZ DE VELASCO, </w:t>
      </w:r>
      <w:r w:rsidRPr="00FB016A">
        <w:rPr>
          <w:rFonts w:ascii="Times New Roman" w:hAnsi="Times New Roman" w:cs="Times New Roman"/>
          <w:i/>
        </w:rPr>
        <w:t xml:space="preserve">Instituciones del </w:t>
      </w:r>
      <w:proofErr w:type="spellStart"/>
      <w:r w:rsidRPr="00FB016A">
        <w:rPr>
          <w:rFonts w:ascii="Times New Roman" w:hAnsi="Times New Roman" w:cs="Times New Roman"/>
          <w:i/>
        </w:rPr>
        <w:t>Derecho</w:t>
      </w:r>
      <w:proofErr w:type="spellEnd"/>
      <w:r w:rsidRPr="00FB016A">
        <w:rPr>
          <w:rFonts w:ascii="Times New Roman" w:hAnsi="Times New Roman" w:cs="Times New Roman"/>
          <w:i/>
        </w:rPr>
        <w:t>...,</w:t>
      </w:r>
      <w:r w:rsidRPr="00FB016A">
        <w:rPr>
          <w:rFonts w:ascii="Times New Roman" w:hAnsi="Times New Roman" w:cs="Times New Roman"/>
        </w:rPr>
        <w:t xml:space="preserve"> </w:t>
      </w:r>
      <w:proofErr w:type="spellStart"/>
      <w:r w:rsidRPr="00FB016A">
        <w:rPr>
          <w:rFonts w:ascii="Times New Roman" w:hAnsi="Times New Roman" w:cs="Times New Roman"/>
          <w:i/>
        </w:rPr>
        <w:t>op</w:t>
      </w:r>
      <w:proofErr w:type="spellEnd"/>
      <w:r w:rsidRPr="00FB016A">
        <w:rPr>
          <w:rFonts w:ascii="Times New Roman" w:hAnsi="Times New Roman" w:cs="Times New Roman"/>
          <w:i/>
        </w:rPr>
        <w:t xml:space="preserve"> cit., </w:t>
      </w:r>
      <w:r w:rsidRPr="00FB016A">
        <w:rPr>
          <w:rFonts w:ascii="Times New Roman" w:hAnsi="Times New Roman" w:cs="Times New Roman"/>
        </w:rPr>
        <w:t>p. 287</w:t>
      </w:r>
      <w:bookmarkEnd w:id="54"/>
      <w:r w:rsidRPr="00FB016A">
        <w:rPr>
          <w:rFonts w:ascii="Times New Roman" w:hAnsi="Times New Roman" w:cs="Times New Roman"/>
        </w:rPr>
        <w:t xml:space="preserve">-289. </w:t>
      </w:r>
    </w:p>
  </w:footnote>
  <w:footnote w:id="26">
    <w:p w14:paraId="7D78CCAE" w14:textId="77777777" w:rsidR="0051006D" w:rsidRPr="00FB016A" w:rsidRDefault="0051006D" w:rsidP="0051006D">
      <w:pPr>
        <w:pStyle w:val="FootnoteText"/>
        <w:spacing w:after="120"/>
        <w:jc w:val="both"/>
        <w:rPr>
          <w:rFonts w:ascii="Times New Roman" w:hAnsi="Times New Roman" w:cs="Times New Roman"/>
          <w:bCs/>
          <w:color w:val="0563C1" w:themeColor="hyperlink"/>
          <w:u w:val="single"/>
          <w:lang w:val="es-ES"/>
        </w:rPr>
      </w:pPr>
      <w:r w:rsidRPr="00FB016A">
        <w:rPr>
          <w:rStyle w:val="FootnoteReference"/>
          <w:rFonts w:ascii="Times New Roman" w:hAnsi="Times New Roman" w:cs="Times New Roman"/>
        </w:rPr>
        <w:footnoteRef/>
      </w:r>
      <w:r w:rsidRPr="00FB016A">
        <w:rPr>
          <w:rFonts w:ascii="Times New Roman" w:hAnsi="Times New Roman" w:cs="Times New Roman"/>
          <w:bCs/>
          <w:iCs/>
          <w:lang w:val="es-ES"/>
        </w:rPr>
        <w:t xml:space="preserve"> PAZ, A., “El caso Kosovo pone en evidencia las falencias del derecho internacional”, </w:t>
      </w:r>
      <w:r w:rsidRPr="00FB016A">
        <w:rPr>
          <w:rFonts w:ascii="Times New Roman" w:hAnsi="Times New Roman" w:cs="Times New Roman"/>
          <w:bCs/>
          <w:i/>
          <w:lang w:val="es-ES"/>
        </w:rPr>
        <w:t>Revista Electrónica Cordobesa de Derecho</w:t>
      </w:r>
      <w:r w:rsidRPr="00FB016A">
        <w:rPr>
          <w:rFonts w:ascii="Times New Roman" w:hAnsi="Times New Roman" w:cs="Times New Roman"/>
          <w:bCs/>
          <w:lang w:val="es-ES"/>
        </w:rPr>
        <w:t xml:space="preserve">, 1, 2008, p. 8. </w:t>
      </w:r>
    </w:p>
  </w:footnote>
  <w:footnote w:id="27">
    <w:p w14:paraId="1E511ACF" w14:textId="77777777" w:rsidR="0051006D" w:rsidRPr="00FB016A" w:rsidRDefault="0051006D" w:rsidP="0051006D">
      <w:pPr>
        <w:pStyle w:val="FootnoteText"/>
        <w:spacing w:after="120"/>
        <w:jc w:val="both"/>
        <w:rPr>
          <w:rFonts w:ascii="Times New Roman" w:hAnsi="Times New Roman" w:cs="Times New Roman"/>
          <w:i/>
        </w:rPr>
      </w:pPr>
      <w:r w:rsidRPr="00FB016A">
        <w:rPr>
          <w:rStyle w:val="FootnoteReference"/>
          <w:rFonts w:ascii="Times New Roman" w:hAnsi="Times New Roman" w:cs="Times New Roman"/>
        </w:rPr>
        <w:footnoteRef/>
      </w:r>
      <w:r w:rsidRPr="00FB016A">
        <w:rPr>
          <w:rFonts w:ascii="Times New Roman" w:hAnsi="Times New Roman" w:cs="Times New Roman"/>
        </w:rPr>
        <w:t xml:space="preserve"> </w:t>
      </w:r>
      <w:proofErr w:type="spellStart"/>
      <w:r w:rsidRPr="00FB016A">
        <w:rPr>
          <w:rFonts w:ascii="Times New Roman" w:hAnsi="Times New Roman" w:cs="Times New Roman"/>
          <w:i/>
        </w:rPr>
        <w:t>Vide</w:t>
      </w:r>
      <w:proofErr w:type="spellEnd"/>
      <w:r w:rsidRPr="00FB016A">
        <w:rPr>
          <w:rFonts w:ascii="Times New Roman" w:hAnsi="Times New Roman" w:cs="Times New Roman"/>
          <w:i/>
        </w:rPr>
        <w:t xml:space="preserve">, DIEZ DE VELASCO, Instituciones del </w:t>
      </w:r>
      <w:proofErr w:type="spellStart"/>
      <w:r w:rsidRPr="00FB016A">
        <w:rPr>
          <w:rFonts w:ascii="Times New Roman" w:hAnsi="Times New Roman" w:cs="Times New Roman"/>
          <w:i/>
        </w:rPr>
        <w:t>Derecho</w:t>
      </w:r>
      <w:proofErr w:type="spellEnd"/>
      <w:r w:rsidRPr="00FB016A">
        <w:rPr>
          <w:rFonts w:ascii="Times New Roman" w:hAnsi="Times New Roman" w:cs="Times New Roman"/>
          <w:i/>
        </w:rPr>
        <w:t xml:space="preserve">..., </w:t>
      </w:r>
      <w:proofErr w:type="spellStart"/>
      <w:r w:rsidRPr="00FB016A">
        <w:rPr>
          <w:rFonts w:ascii="Times New Roman" w:hAnsi="Times New Roman" w:cs="Times New Roman"/>
          <w:i/>
        </w:rPr>
        <w:t>op</w:t>
      </w:r>
      <w:proofErr w:type="spellEnd"/>
      <w:r w:rsidRPr="00FB016A">
        <w:rPr>
          <w:rFonts w:ascii="Times New Roman" w:hAnsi="Times New Roman" w:cs="Times New Roman"/>
          <w:i/>
        </w:rPr>
        <w:t xml:space="preserve"> cit., </w:t>
      </w:r>
      <w:r w:rsidRPr="00FB016A">
        <w:rPr>
          <w:rFonts w:ascii="Times New Roman" w:hAnsi="Times New Roman" w:cs="Times New Roman"/>
        </w:rPr>
        <w:t xml:space="preserve">p. 285. </w:t>
      </w:r>
    </w:p>
  </w:footnote>
  <w:footnote w:id="28">
    <w:p w14:paraId="287E4ABF" w14:textId="77777777" w:rsidR="0051006D" w:rsidRPr="00FB016A" w:rsidRDefault="0051006D" w:rsidP="0051006D">
      <w:pPr>
        <w:pStyle w:val="FootnoteText"/>
        <w:spacing w:after="120"/>
        <w:jc w:val="both"/>
        <w:rPr>
          <w:rFonts w:ascii="Times New Roman" w:hAnsi="Times New Roman" w:cs="Times New Roman"/>
          <w:i/>
        </w:rPr>
      </w:pPr>
      <w:r w:rsidRPr="00FB016A">
        <w:rPr>
          <w:rStyle w:val="FootnoteReference"/>
          <w:rFonts w:ascii="Times New Roman" w:hAnsi="Times New Roman" w:cs="Times New Roman"/>
        </w:rPr>
        <w:footnoteRef/>
      </w:r>
      <w:r w:rsidRPr="00FB016A">
        <w:rPr>
          <w:rFonts w:ascii="Times New Roman" w:hAnsi="Times New Roman" w:cs="Times New Roman"/>
        </w:rPr>
        <w:t xml:space="preserve"> </w:t>
      </w:r>
      <w:proofErr w:type="spellStart"/>
      <w:r w:rsidRPr="00FB016A">
        <w:rPr>
          <w:rFonts w:ascii="Times New Roman" w:hAnsi="Times New Roman" w:cs="Times New Roman"/>
          <w:i/>
        </w:rPr>
        <w:t>Vide</w:t>
      </w:r>
      <w:proofErr w:type="spellEnd"/>
      <w:r w:rsidRPr="00FB016A">
        <w:rPr>
          <w:rFonts w:ascii="Times New Roman" w:hAnsi="Times New Roman" w:cs="Times New Roman"/>
          <w:i/>
        </w:rPr>
        <w:t xml:space="preserve">, DIEZ DE VELASCO, Instituciones del </w:t>
      </w:r>
      <w:proofErr w:type="spellStart"/>
      <w:r w:rsidRPr="00FB016A">
        <w:rPr>
          <w:rFonts w:ascii="Times New Roman" w:hAnsi="Times New Roman" w:cs="Times New Roman"/>
          <w:i/>
        </w:rPr>
        <w:t>Derecho</w:t>
      </w:r>
      <w:proofErr w:type="spellEnd"/>
      <w:r w:rsidRPr="00FB016A">
        <w:rPr>
          <w:rFonts w:ascii="Times New Roman" w:hAnsi="Times New Roman" w:cs="Times New Roman"/>
          <w:i/>
        </w:rPr>
        <w:t xml:space="preserve">..., </w:t>
      </w:r>
      <w:proofErr w:type="spellStart"/>
      <w:r w:rsidRPr="00FB016A">
        <w:rPr>
          <w:rFonts w:ascii="Times New Roman" w:hAnsi="Times New Roman" w:cs="Times New Roman"/>
          <w:i/>
        </w:rPr>
        <w:t>op</w:t>
      </w:r>
      <w:proofErr w:type="spellEnd"/>
      <w:r w:rsidRPr="00FB016A">
        <w:rPr>
          <w:rFonts w:ascii="Times New Roman" w:hAnsi="Times New Roman" w:cs="Times New Roman"/>
          <w:i/>
        </w:rPr>
        <w:t xml:space="preserve"> cit., p. 287. </w:t>
      </w:r>
    </w:p>
    <w:p w14:paraId="1006492C" w14:textId="77777777" w:rsidR="0051006D" w:rsidRPr="00FB016A" w:rsidRDefault="0051006D" w:rsidP="0051006D">
      <w:pPr>
        <w:pStyle w:val="FootnoteText"/>
        <w:spacing w:after="120"/>
        <w:jc w:val="both"/>
        <w:rPr>
          <w:rFonts w:ascii="Times New Roman" w:hAnsi="Times New Roman" w:cs="Times New Roman"/>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187168"/>
    <w:multiLevelType w:val="hybridMultilevel"/>
    <w:tmpl w:val="5072997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36C016D7"/>
    <w:multiLevelType w:val="hybridMultilevel"/>
    <w:tmpl w:val="DC38E428"/>
    <w:lvl w:ilvl="0" w:tplc="B8A2C882">
      <w:start w:val="2015"/>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3AC838B6"/>
    <w:multiLevelType w:val="hybridMultilevel"/>
    <w:tmpl w:val="596E4828"/>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3F526708"/>
    <w:multiLevelType w:val="hybridMultilevel"/>
    <w:tmpl w:val="AB9041B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79B907F5"/>
    <w:multiLevelType w:val="hybridMultilevel"/>
    <w:tmpl w:val="596E4828"/>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443B"/>
    <w:rsid w:val="00124005"/>
    <w:rsid w:val="00132643"/>
    <w:rsid w:val="002F652F"/>
    <w:rsid w:val="00501A74"/>
    <w:rsid w:val="0051006D"/>
    <w:rsid w:val="00557890"/>
    <w:rsid w:val="006020B2"/>
    <w:rsid w:val="0061090A"/>
    <w:rsid w:val="00784379"/>
    <w:rsid w:val="007B4BFA"/>
    <w:rsid w:val="00825EF8"/>
    <w:rsid w:val="008D30C6"/>
    <w:rsid w:val="00BC48FD"/>
    <w:rsid w:val="00C9443B"/>
    <w:rsid w:val="00E42B8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97F9C9"/>
  <w15:chartTrackingRefBased/>
  <w15:docId w15:val="{58A22F03-DA0B-4301-8E76-C5E43BE23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ca-E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9443B"/>
    <w:rPr>
      <w:color w:val="0563C1" w:themeColor="hyperlink"/>
      <w:u w:val="single"/>
    </w:rPr>
  </w:style>
  <w:style w:type="paragraph" w:styleId="FootnoteText">
    <w:name w:val="footnote text"/>
    <w:basedOn w:val="Normal"/>
    <w:link w:val="FootnoteTextChar"/>
    <w:uiPriority w:val="99"/>
    <w:unhideWhenUsed/>
    <w:rsid w:val="00C9443B"/>
    <w:pPr>
      <w:spacing w:after="0" w:line="240" w:lineRule="auto"/>
    </w:pPr>
    <w:rPr>
      <w:sz w:val="20"/>
      <w:szCs w:val="20"/>
    </w:rPr>
  </w:style>
  <w:style w:type="character" w:customStyle="1" w:styleId="FootnoteTextChar">
    <w:name w:val="Footnote Text Char"/>
    <w:basedOn w:val="DefaultParagraphFont"/>
    <w:link w:val="FootnoteText"/>
    <w:uiPriority w:val="99"/>
    <w:rsid w:val="00C9443B"/>
    <w:rPr>
      <w:sz w:val="20"/>
      <w:szCs w:val="20"/>
      <w:lang w:val="ca-ES"/>
    </w:rPr>
  </w:style>
  <w:style w:type="character" w:styleId="FootnoteReference">
    <w:name w:val="footnote reference"/>
    <w:basedOn w:val="DefaultParagraphFont"/>
    <w:uiPriority w:val="99"/>
    <w:semiHidden/>
    <w:unhideWhenUsed/>
    <w:rsid w:val="00C9443B"/>
    <w:rPr>
      <w:vertAlign w:val="superscript"/>
    </w:rPr>
  </w:style>
  <w:style w:type="paragraph" w:styleId="Caption">
    <w:name w:val="caption"/>
    <w:basedOn w:val="Normal"/>
    <w:next w:val="Normal"/>
    <w:uiPriority w:val="35"/>
    <w:unhideWhenUsed/>
    <w:qFormat/>
    <w:rsid w:val="00C9443B"/>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C944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443B"/>
    <w:rPr>
      <w:rFonts w:ascii="Segoe UI" w:hAnsi="Segoe UI" w:cs="Segoe UI"/>
      <w:sz w:val="18"/>
      <w:szCs w:val="18"/>
      <w:lang w:val="ca-ES"/>
    </w:rPr>
  </w:style>
  <w:style w:type="paragraph" w:styleId="ListParagraph">
    <w:name w:val="List Paragraph"/>
    <w:basedOn w:val="Normal"/>
    <w:uiPriority w:val="34"/>
    <w:qFormat/>
    <w:rsid w:val="002F652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moldova.mid.ru//web/moldova_md/sectia-consulara-in-deplasare" TargetMode="External"/><Relationship Id="rId18" Type="http://schemas.openxmlformats.org/officeDocument/2006/relationships/hyperlink" Target="http://beta.jurnal.md/ro/social/2017/3/2/astazi-se-implinesc-25-de-ani-de-la-inceputul-razboiului-din-transnistria/"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hyperlink" Target="http://abkhazia-pmr.org/categ.php?rzd=pr&amp;ctg=1" TargetMode="External"/><Relationship Id="rId2" Type="http://schemas.openxmlformats.org/officeDocument/2006/relationships/styles" Target="styles.xml"/><Relationship Id="rId16" Type="http://schemas.openxmlformats.org/officeDocument/2006/relationships/hyperlink" Target="https://ryuo-pmr.org/ryuo-pmr_doc.html" TargetMode="External"/><Relationship Id="rId20" Type="http://schemas.openxmlformats.org/officeDocument/2006/relationships/hyperlink" Target="http://inprofunzime.protv.md/stiri/politic/timofti-un-consulat-al-rusie-la-tiraspol-nu-va-fi-deschis-atata-1.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mfa-pmr.org/ru/agreements" TargetMode="External"/><Relationship Id="rId10" Type="http://schemas.openxmlformats.org/officeDocument/2006/relationships/image" Target="media/image4.png"/><Relationship Id="rId19" Type="http://schemas.openxmlformats.org/officeDocument/2006/relationships/hyperlink" Target="https://zatulin.ru/otkryto-oficialnoe-predstavitelstvo-pmr-v-gorode-moskva/"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presedinte.md/eng/declaration"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zatulin.ru/otkryto-oficialnoe-predstavitelstvo-pmr-v-gorode-moskva/" TargetMode="External"/><Relationship Id="rId3" Type="http://schemas.openxmlformats.org/officeDocument/2006/relationships/hyperlink" Target="https://ca.wikipedia.org/wiki/1812" TargetMode="External"/><Relationship Id="rId7" Type="http://schemas.openxmlformats.org/officeDocument/2006/relationships/hyperlink" Target="http://mfa-pmr.org/ru/agreements" TargetMode="External"/><Relationship Id="rId12" Type="http://schemas.openxmlformats.org/officeDocument/2006/relationships/hyperlink" Target="http://abkhazia-pmr.org/categ.php?rzd=pr&amp;ctg=1" TargetMode="External"/><Relationship Id="rId2" Type="http://schemas.openxmlformats.org/officeDocument/2006/relationships/hyperlink" Target="https://ca.wikipedia.org/wiki/1806" TargetMode="External"/><Relationship Id="rId1" Type="http://schemas.openxmlformats.org/officeDocument/2006/relationships/hyperlink" Target="https://ca.wikipedia.org/wiki/Mold%C3%A0via" TargetMode="External"/><Relationship Id="rId6" Type="http://schemas.openxmlformats.org/officeDocument/2006/relationships/hyperlink" Target="http://beta.jurnal.md/ro/social/2017/3/2/astazi-se-implinesc-25-de-ani-de-la-inceputul-razboiului-din-transnistria/" TargetMode="External"/><Relationship Id="rId11" Type="http://schemas.openxmlformats.org/officeDocument/2006/relationships/hyperlink" Target="https://ryuo-pmr.org/ryuo-pmr_doc.html" TargetMode="External"/><Relationship Id="rId5" Type="http://schemas.openxmlformats.org/officeDocument/2006/relationships/hyperlink" Target="http://www.presedinte.md/eng/declaration" TargetMode="External"/><Relationship Id="rId10" Type="http://schemas.openxmlformats.org/officeDocument/2006/relationships/hyperlink" Target="https://moldova.mid.ru//web/moldova_md/sectia-consulara-in-deplasare" TargetMode="External"/><Relationship Id="rId4" Type="http://schemas.openxmlformats.org/officeDocument/2006/relationships/hyperlink" Target="https://ca.wikipedia.org/wiki/Gaga%C3%BAs" TargetMode="External"/><Relationship Id="rId9" Type="http://schemas.openxmlformats.org/officeDocument/2006/relationships/hyperlink" Target="http://inprofunzime.protv.md/stiri/politic/timofti-un-consulat-al-rusie-la-tiraspol-nu-va-fi-deschis-atata-1.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119</TotalTime>
  <Pages>12</Pages>
  <Words>4277</Words>
  <Characters>23526</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Alexandrina Rusu</dc:creator>
  <cp:keywords/>
  <dc:description/>
  <cp:lastModifiedBy>Alexandrina Rusu</cp:lastModifiedBy>
  <cp:revision>3</cp:revision>
  <cp:lastPrinted>2019-09-26T10:49:00Z</cp:lastPrinted>
  <dcterms:created xsi:type="dcterms:W3CDTF">2019-09-26T08:57:00Z</dcterms:created>
  <dcterms:modified xsi:type="dcterms:W3CDTF">2019-09-26T11:41:00Z</dcterms:modified>
</cp:coreProperties>
</file>